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656EED" w:rsidRDefault="0047122C" w:rsidP="00656EED">
            <w:pPr>
              <w:rPr>
                <w:sz w:val="28"/>
                <w:szCs w:val="28"/>
                <w:lang w:val="uk-UA"/>
              </w:rPr>
            </w:pPr>
            <w:proofErr w:type="spellStart"/>
            <w:r w:rsidRPr="0047122C">
              <w:rPr>
                <w:sz w:val="28"/>
                <w:szCs w:val="28"/>
              </w:rPr>
              <w:t>Надання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послуг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із</w:t>
            </w:r>
            <w:proofErr w:type="spellEnd"/>
            <w:r w:rsidRPr="0047122C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47122C">
              <w:rPr>
                <w:sz w:val="28"/>
                <w:szCs w:val="28"/>
              </w:rPr>
              <w:t>населених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пунктів</w:t>
            </w:r>
            <w:proofErr w:type="spellEnd"/>
            <w:r w:rsidRPr="0047122C">
              <w:rPr>
                <w:sz w:val="28"/>
                <w:szCs w:val="28"/>
              </w:rPr>
              <w:t xml:space="preserve"> (догляд за </w:t>
            </w:r>
            <w:proofErr w:type="spellStart"/>
            <w:r w:rsidRPr="0047122C">
              <w:rPr>
                <w:sz w:val="28"/>
                <w:szCs w:val="28"/>
              </w:rPr>
              <w:t>об’єктами</w:t>
            </w:r>
            <w:proofErr w:type="spellEnd"/>
            <w:r w:rsidRPr="0047122C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47122C">
              <w:rPr>
                <w:sz w:val="28"/>
                <w:szCs w:val="28"/>
              </w:rPr>
              <w:t>загального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користування</w:t>
            </w:r>
            <w:proofErr w:type="spellEnd"/>
            <w:r w:rsidRPr="0047122C">
              <w:rPr>
                <w:sz w:val="28"/>
                <w:szCs w:val="28"/>
              </w:rPr>
              <w:t xml:space="preserve">: </w:t>
            </w:r>
            <w:proofErr w:type="spellStart"/>
            <w:r w:rsidRPr="0047122C">
              <w:rPr>
                <w:sz w:val="28"/>
                <w:szCs w:val="28"/>
              </w:rPr>
              <w:t>ліквідація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несанкціонованих</w:t>
            </w:r>
            <w:proofErr w:type="spellEnd"/>
            <w:r w:rsidRPr="0047122C">
              <w:rPr>
                <w:sz w:val="28"/>
                <w:szCs w:val="28"/>
              </w:rPr>
              <w:t xml:space="preserve"> і </w:t>
            </w:r>
            <w:proofErr w:type="spellStart"/>
            <w:r w:rsidRPr="0047122C">
              <w:rPr>
                <w:sz w:val="28"/>
                <w:szCs w:val="28"/>
              </w:rPr>
              <w:t>неконтрольованих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звалищ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відходів</w:t>
            </w:r>
            <w:proofErr w:type="spellEnd"/>
            <w:r w:rsidRPr="0047122C">
              <w:rPr>
                <w:sz w:val="28"/>
                <w:szCs w:val="28"/>
              </w:rPr>
              <w:t xml:space="preserve"> на </w:t>
            </w:r>
            <w:proofErr w:type="spellStart"/>
            <w:r w:rsidRPr="0047122C">
              <w:rPr>
                <w:sz w:val="28"/>
                <w:szCs w:val="28"/>
              </w:rPr>
              <w:t>території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старостинських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округів</w:t>
            </w:r>
            <w:proofErr w:type="spellEnd"/>
            <w:r w:rsidRPr="0047122C">
              <w:rPr>
                <w:sz w:val="28"/>
                <w:szCs w:val="28"/>
              </w:rPr>
              <w:t>)</w:t>
            </w:r>
          </w:p>
        </w:tc>
      </w:tr>
      <w:tr w:rsidR="00C729EE" w:rsidRPr="00C76EE9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C76EE9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</w:t>
            </w:r>
            <w:proofErr w:type="spellStart"/>
            <w:r w:rsidRPr="008517E1">
              <w:rPr>
                <w:sz w:val="28"/>
                <w:szCs w:val="28"/>
              </w:rPr>
              <w:t>закупівель</w:t>
            </w:r>
            <w:proofErr w:type="spellEnd"/>
            <w:r w:rsidRPr="008517E1">
              <w:rPr>
                <w:sz w:val="28"/>
                <w:szCs w:val="28"/>
              </w:rPr>
              <w:t xml:space="preserve">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C76EE9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7C1ABC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754AA2">
              <w:rPr>
                <w:sz w:val="28"/>
                <w:szCs w:val="28"/>
                <w:lang w:val="uk-UA"/>
              </w:rPr>
              <w:t>1</w:t>
            </w:r>
            <w:r w:rsidR="007C1ABC">
              <w:rPr>
                <w:sz w:val="28"/>
                <w:szCs w:val="28"/>
                <w:lang w:val="uk-UA"/>
              </w:rPr>
              <w:t>70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 w:rsidR="007C1ABC">
              <w:rPr>
                <w:sz w:val="28"/>
                <w:szCs w:val="28"/>
                <w:lang w:val="uk-UA"/>
              </w:rPr>
              <w:t>0</w:t>
            </w:r>
            <w:r w:rsidRPr="00754AA2">
              <w:rPr>
                <w:sz w:val="28"/>
                <w:szCs w:val="28"/>
                <w:lang w:val="uk-UA"/>
              </w:rPr>
              <w:t>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C1ABC">
              <w:rPr>
                <w:sz w:val="28"/>
                <w:szCs w:val="28"/>
                <w:shd w:val="clear" w:color="auto" w:fill="FFFFFF"/>
                <w:lang w:val="uk-UA"/>
              </w:rPr>
              <w:t>14.12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C1ABC">
              <w:rPr>
                <w:sz w:val="28"/>
                <w:szCs w:val="28"/>
                <w:shd w:val="clear" w:color="auto" w:fill="FFFFFF"/>
                <w:lang w:val="uk-UA"/>
              </w:rPr>
              <w:t xml:space="preserve">3309-МР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7C1ABC" w:rsidRDefault="00C729EE" w:rsidP="00C729EE">
      <w:pPr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C729EE" w:rsidRPr="007C1AB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1B4D32"/>
    <w:rsid w:val="0047122C"/>
    <w:rsid w:val="005F2695"/>
    <w:rsid w:val="00656EED"/>
    <w:rsid w:val="00754AA2"/>
    <w:rsid w:val="007A1F1F"/>
    <w:rsid w:val="007C1ABC"/>
    <w:rsid w:val="00880B8F"/>
    <w:rsid w:val="00C13719"/>
    <w:rsid w:val="00C729EE"/>
    <w:rsid w:val="00C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1A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8</cp:revision>
  <cp:lastPrinted>2023-02-08T08:52:00Z</cp:lastPrinted>
  <dcterms:created xsi:type="dcterms:W3CDTF">2022-07-08T11:01:00Z</dcterms:created>
  <dcterms:modified xsi:type="dcterms:W3CDTF">2023-02-09T12:53:00Z</dcterms:modified>
</cp:coreProperties>
</file>