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F25126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B520E4" w:rsidRDefault="000E3F08" w:rsidP="000E3F08">
            <w:pPr>
              <w:jc w:val="both"/>
              <w:rPr>
                <w:sz w:val="26"/>
                <w:szCs w:val="26"/>
                <w:lang w:val="uk-UA"/>
              </w:rPr>
            </w:pPr>
            <w:r w:rsidRPr="000E3F08">
              <w:rPr>
                <w:sz w:val="26"/>
                <w:szCs w:val="26"/>
                <w:lang w:val="uk-UA"/>
              </w:rPr>
              <w:t>Надання послуг із благоустрою населених пунктів (догляд за квітниками: улаштування квітників з усіма видами супутніх робіт (садіння квіткових рослин (у томі числі багаторічних), поливання, прополювання, пушення ґрунту, прищіпка і видалення відповідних суцвіттів, прибирання стебел з квітників, штикування на зиму),  розкриття багаторічних квітів з прибиранням сміття, підживлення, підв'язування рослин, укривання рослин на зиму, викопування та зберігання цибульних та бульбових)</w:t>
            </w:r>
          </w:p>
        </w:tc>
      </w:tr>
      <w:tr w:rsidR="00D72BEB" w:rsidRPr="00136AF4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E4" w:rsidRPr="00B520E4" w:rsidRDefault="000E3F08" w:rsidP="005D6695">
            <w:pPr>
              <w:tabs>
                <w:tab w:val="left" w:pos="709"/>
                <w:tab w:val="left" w:pos="993"/>
              </w:tabs>
              <w:jc w:val="both"/>
              <w:rPr>
                <w:sz w:val="26"/>
                <w:szCs w:val="26"/>
                <w:lang w:val="uk-UA"/>
              </w:rPr>
            </w:pPr>
            <w:r w:rsidRPr="000E3F08">
              <w:rPr>
                <w:sz w:val="26"/>
                <w:szCs w:val="26"/>
                <w:lang w:val="uk-UA"/>
              </w:rPr>
              <w:t>Надання послуг із благоустрою населених пунктів (догляд за квітниками: улаштування квітників з усіма видами супутніх робіт (садіння квіткових рослин (у томі числі багаторічних), поливання, прополювання, пушення ґрунту, прищіпка і видалення відповідних суцвіттів, прибирання стебел з квітників, штикування на зиму),  розкриття багаторічних квітів з прибиранням сміття, підживлення, підв'язування рослин, укривання рослин на зиму, викопування та зберігання цибульних та бульбових)</w:t>
            </w:r>
            <w:r w:rsidR="00136AF4">
              <w:rPr>
                <w:sz w:val="26"/>
                <w:szCs w:val="26"/>
                <w:lang w:val="uk-UA"/>
              </w:rPr>
              <w:t xml:space="preserve"> </w:t>
            </w:r>
            <w:r w:rsidR="00B520E4" w:rsidRPr="00B520E4">
              <w:rPr>
                <w:sz w:val="26"/>
                <w:szCs w:val="26"/>
                <w:lang w:val="uk-UA"/>
              </w:rPr>
              <w:t>повинно здійснюватися відповідно до вимог:</w:t>
            </w:r>
          </w:p>
          <w:p w:rsidR="00136AF4" w:rsidRPr="00136AF4" w:rsidRDefault="00136AF4" w:rsidP="00136AF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136AF4">
              <w:rPr>
                <w:sz w:val="26"/>
                <w:szCs w:val="26"/>
                <w:lang w:val="uk-UA"/>
              </w:rPr>
              <w:t>-</w:t>
            </w:r>
            <w:r w:rsidRPr="00136AF4">
              <w:rPr>
                <w:sz w:val="26"/>
                <w:szCs w:val="26"/>
                <w:lang w:val="uk-UA"/>
              </w:rPr>
              <w:tab/>
              <w:t>Закону України «Про благоустрій населених пунктів».</w:t>
            </w:r>
          </w:p>
          <w:p w:rsidR="00136AF4" w:rsidRPr="00136AF4" w:rsidRDefault="00136AF4" w:rsidP="00136AF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136AF4">
              <w:rPr>
                <w:sz w:val="26"/>
                <w:szCs w:val="26"/>
                <w:lang w:val="uk-UA"/>
              </w:rPr>
              <w:t>-</w:t>
            </w:r>
            <w:r w:rsidRPr="00136AF4">
              <w:rPr>
                <w:sz w:val="26"/>
                <w:szCs w:val="26"/>
                <w:lang w:val="uk-UA"/>
              </w:rPr>
              <w:tab/>
              <w:t>Правил благоустрою міста Суми, затверджених відповідним рішенням Сумської міської ради.</w:t>
            </w:r>
          </w:p>
          <w:p w:rsidR="00136AF4" w:rsidRPr="00136AF4" w:rsidRDefault="00136AF4" w:rsidP="00136AF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136AF4">
              <w:rPr>
                <w:sz w:val="26"/>
                <w:szCs w:val="26"/>
                <w:lang w:val="uk-UA"/>
              </w:rPr>
              <w:t>-</w:t>
            </w:r>
            <w:r w:rsidRPr="00136AF4">
              <w:rPr>
                <w:sz w:val="26"/>
                <w:szCs w:val="26"/>
                <w:lang w:val="uk-UA"/>
              </w:rPr>
              <w:tab/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      </w:r>
          </w:p>
          <w:p w:rsidR="00136AF4" w:rsidRPr="00136AF4" w:rsidRDefault="00136AF4" w:rsidP="00136AF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136AF4">
              <w:rPr>
                <w:sz w:val="26"/>
                <w:szCs w:val="26"/>
                <w:lang w:val="uk-UA"/>
              </w:rPr>
              <w:t>-</w:t>
            </w:r>
            <w:r w:rsidRPr="00136AF4">
              <w:rPr>
                <w:sz w:val="26"/>
                <w:szCs w:val="26"/>
                <w:lang w:val="uk-UA"/>
              </w:rPr>
              <w:tab/>
              <w:t xml:space="preserve">Норм посадки квіткової розсади затверджених наказом Міністерства з питань житлово-комунального господарства України від 07.12.2007 року № 198 «Про затвердження Норм висаджування розсади квітково-декоративних рослин при створенні і ремонті квітників у населених пунктах». </w:t>
            </w:r>
          </w:p>
          <w:p w:rsidR="00136AF4" w:rsidRDefault="00136AF4" w:rsidP="00136AF4">
            <w:pPr>
              <w:widowControl w:val="0"/>
              <w:suppressAutoHyphens/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136AF4">
              <w:rPr>
                <w:sz w:val="26"/>
                <w:szCs w:val="26"/>
                <w:lang w:val="uk-UA"/>
              </w:rPr>
              <w:t>-</w:t>
            </w:r>
            <w:r w:rsidRPr="00136AF4">
              <w:rPr>
                <w:sz w:val="26"/>
                <w:szCs w:val="26"/>
                <w:lang w:val="uk-UA"/>
              </w:rPr>
              <w:tab/>
              <w:t>Інших діючих будівельних та санітарних норм і правил, державних стандартів і технічних умов.</w:t>
            </w:r>
          </w:p>
          <w:p w:rsidR="009043A2" w:rsidRPr="00B520E4" w:rsidRDefault="009043A2" w:rsidP="00136AF4">
            <w:pPr>
              <w:widowControl w:val="0"/>
              <w:suppressAutoHyphens/>
              <w:ind w:firstLine="298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B520E4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F25126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1F3004" w:rsidRPr="001F3004">
              <w:rPr>
                <w:sz w:val="26"/>
                <w:szCs w:val="26"/>
                <w:lang w:val="uk-UA"/>
              </w:rPr>
              <w:t xml:space="preserve">з </w:t>
            </w:r>
            <w:r w:rsidR="000E3F08" w:rsidRPr="000E3F08">
              <w:rPr>
                <w:sz w:val="26"/>
                <w:szCs w:val="26"/>
                <w:lang w:val="uk-UA"/>
              </w:rPr>
              <w:t xml:space="preserve">Надання послуг із благоустрою населених пунктів (догляд за квітниками: улаштування квітників з усіма видами супутніх робіт (садіння квіткових рослин (у томі числі багаторічних), поливання, прополювання, пушення ґрунту, прищіпка і видалення відповідних суцвіттів, прибирання стебел з </w:t>
            </w:r>
            <w:r w:rsidR="000E3F08" w:rsidRPr="000E3F08">
              <w:rPr>
                <w:sz w:val="26"/>
                <w:szCs w:val="26"/>
                <w:lang w:val="uk-UA"/>
              </w:rPr>
              <w:lastRenderedPageBreak/>
              <w:t>квітників, штикування на зиму),  розкриття багаторічних квітів з прибиранням сміття, підживлення, підв'язування рослин, укривання рослин на зиму, викопування та зберігання цибульних та бульбових)</w:t>
            </w:r>
            <w:r w:rsidR="00B520E4">
              <w:rPr>
                <w:sz w:val="26"/>
                <w:szCs w:val="26"/>
                <w:lang w:val="uk-UA"/>
              </w:rPr>
              <w:t>.</w:t>
            </w:r>
            <w:r w:rsidR="00D20EFF"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8A09A1" w:rsidRPr="009043A2" w:rsidRDefault="009043A2" w:rsidP="001F3004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1F3004" w:rsidRPr="00F25126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004" w:rsidRPr="009043A2" w:rsidRDefault="001F3004" w:rsidP="001F300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004" w:rsidRPr="00977EA4" w:rsidRDefault="001F3004" w:rsidP="001F3004">
            <w:pPr>
              <w:rPr>
                <w:sz w:val="26"/>
                <w:szCs w:val="26"/>
                <w:lang w:val="uk-UA"/>
              </w:rPr>
            </w:pPr>
            <w:r w:rsidRPr="00977EA4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004" w:rsidRPr="00600F0B" w:rsidRDefault="001F3004" w:rsidP="00F25126">
            <w:pPr>
              <w:jc w:val="both"/>
              <w:rPr>
                <w:sz w:val="26"/>
                <w:szCs w:val="26"/>
                <w:lang w:val="uk-UA"/>
              </w:rPr>
            </w:pPr>
            <w:r w:rsidRPr="00977EA4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977EA4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77EA4">
              <w:rPr>
                <w:sz w:val="26"/>
                <w:szCs w:val="26"/>
                <w:lang w:val="uk-UA"/>
              </w:rPr>
              <w:t>на 202</w:t>
            </w:r>
            <w:r w:rsidR="00F25126">
              <w:rPr>
                <w:sz w:val="26"/>
                <w:szCs w:val="26"/>
                <w:lang w:val="uk-UA"/>
              </w:rPr>
              <w:t>3</w:t>
            </w:r>
            <w:r w:rsidRPr="00977EA4">
              <w:rPr>
                <w:sz w:val="26"/>
                <w:szCs w:val="26"/>
                <w:lang w:val="uk-UA"/>
              </w:rPr>
              <w:t xml:space="preserve"> р. </w:t>
            </w:r>
            <w:r w:rsidRPr="00977EA4">
              <w:rPr>
                <w:sz w:val="26"/>
                <w:szCs w:val="26"/>
                <w:lang w:val="en-US"/>
              </w:rPr>
              <w:t>c</w:t>
            </w:r>
            <w:r w:rsidRPr="00977EA4">
              <w:rPr>
                <w:sz w:val="26"/>
                <w:szCs w:val="26"/>
                <w:lang w:val="uk-UA"/>
              </w:rPr>
              <w:t xml:space="preserve">кладає </w:t>
            </w:r>
            <w:r w:rsidR="00F25126">
              <w:rPr>
                <w:sz w:val="26"/>
                <w:szCs w:val="26"/>
                <w:lang w:val="uk-UA"/>
              </w:rPr>
              <w:t>2 400 000</w:t>
            </w:r>
            <w:r w:rsidR="000E3F08">
              <w:rPr>
                <w:sz w:val="26"/>
                <w:szCs w:val="26"/>
                <w:lang w:val="uk-UA"/>
              </w:rPr>
              <w:t>,00</w:t>
            </w:r>
            <w:r w:rsidRPr="00977EA4">
              <w:rPr>
                <w:sz w:val="26"/>
                <w:szCs w:val="26"/>
                <w:lang w:val="uk-UA"/>
              </w:rPr>
              <w:t xml:space="preserve"> грн. Кошти передбачені </w:t>
            </w:r>
            <w:r w:rsidRPr="00977EA4">
              <w:rPr>
                <w:sz w:val="26"/>
                <w:szCs w:val="26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="00F25126">
              <w:rPr>
                <w:sz w:val="26"/>
                <w:szCs w:val="26"/>
                <w:shd w:val="clear" w:color="auto" w:fill="FFFFFF"/>
                <w:lang w:val="uk-UA"/>
              </w:rPr>
              <w:t>14</w:t>
            </w:r>
            <w:r w:rsidRPr="00977EA4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F25126">
              <w:rPr>
                <w:sz w:val="26"/>
                <w:szCs w:val="26"/>
                <w:shd w:val="clear" w:color="auto" w:fill="FFFFFF"/>
                <w:lang w:val="uk-UA"/>
              </w:rPr>
              <w:t>12</w:t>
            </w:r>
            <w:r w:rsidRPr="00977EA4">
              <w:rPr>
                <w:sz w:val="26"/>
                <w:szCs w:val="26"/>
                <w:shd w:val="clear" w:color="auto" w:fill="FFFFFF"/>
                <w:lang w:val="uk-UA"/>
              </w:rPr>
              <w:t>.202</w:t>
            </w:r>
            <w:r w:rsidR="00F25126">
              <w:rPr>
                <w:sz w:val="26"/>
                <w:szCs w:val="26"/>
                <w:shd w:val="clear" w:color="auto" w:fill="FFFFFF"/>
                <w:lang w:val="uk-UA"/>
              </w:rPr>
              <w:t>2</w:t>
            </w:r>
            <w:bookmarkStart w:id="0" w:name="_GoBack"/>
            <w:bookmarkEnd w:id="0"/>
            <w:r w:rsidRPr="00977EA4">
              <w:rPr>
                <w:sz w:val="26"/>
                <w:szCs w:val="26"/>
                <w:shd w:val="clear" w:color="auto" w:fill="FFFFFF"/>
                <w:lang w:val="uk-UA"/>
              </w:rPr>
              <w:t xml:space="preserve"> №</w:t>
            </w:r>
            <w:r w:rsidR="00F25126">
              <w:rPr>
                <w:sz w:val="26"/>
                <w:szCs w:val="26"/>
                <w:shd w:val="clear" w:color="auto" w:fill="FFFFFF"/>
                <w:lang w:val="uk-UA"/>
              </w:rPr>
              <w:t>3309</w:t>
            </w:r>
            <w:r w:rsidRPr="00977EA4">
              <w:rPr>
                <w:sz w:val="26"/>
                <w:szCs w:val="26"/>
                <w:shd w:val="clear" w:color="auto" w:fill="FFFFFF"/>
                <w:lang w:val="uk-UA"/>
              </w:rPr>
              <w:t>-МР</w:t>
            </w:r>
            <w:r w:rsidR="00CE5DCB">
              <w:rPr>
                <w:sz w:val="26"/>
                <w:szCs w:val="26"/>
                <w:shd w:val="clear" w:color="auto" w:fill="FFFFFF"/>
                <w:lang w:val="uk-UA"/>
              </w:rPr>
              <w:t xml:space="preserve"> (зі змінами)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CE5DCB">
              <w:rPr>
                <w:sz w:val="26"/>
                <w:szCs w:val="26"/>
                <w:lang w:val="uk-UA"/>
              </w:rPr>
              <w:t>та</w:t>
            </w:r>
            <w:r w:rsidR="000E3F08">
              <w:rPr>
                <w:sz w:val="26"/>
                <w:szCs w:val="26"/>
                <w:lang w:val="uk-UA"/>
              </w:rPr>
              <w:t xml:space="preserve"> </w:t>
            </w:r>
            <w:r w:rsidR="00CE5DCB" w:rsidRPr="00CE5DCB">
              <w:rPr>
                <w:sz w:val="26"/>
                <w:szCs w:val="26"/>
                <w:lang w:val="uk-UA"/>
              </w:rPr>
              <w:t>розподілу видатків по КПКВК 1216030</w:t>
            </w:r>
          </w:p>
        </w:tc>
      </w:tr>
    </w:tbl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DAB" w:rsidRDefault="00E46DAB" w:rsidP="006B39BE">
      <w:r>
        <w:separator/>
      </w:r>
    </w:p>
  </w:endnote>
  <w:endnote w:type="continuationSeparator" w:id="0">
    <w:p w:rsidR="00E46DAB" w:rsidRDefault="00E46DAB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DAB" w:rsidRDefault="00E46DAB" w:rsidP="006B39BE">
      <w:r>
        <w:separator/>
      </w:r>
    </w:p>
  </w:footnote>
  <w:footnote w:type="continuationSeparator" w:id="0">
    <w:p w:rsidR="00E46DAB" w:rsidRDefault="00E46DAB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64CDE"/>
    <w:rsid w:val="00083F8E"/>
    <w:rsid w:val="000959E3"/>
    <w:rsid w:val="000A37E8"/>
    <w:rsid w:val="000E3F08"/>
    <w:rsid w:val="000F3A4C"/>
    <w:rsid w:val="0012168C"/>
    <w:rsid w:val="0012405D"/>
    <w:rsid w:val="001278B2"/>
    <w:rsid w:val="00136AF4"/>
    <w:rsid w:val="00197FCE"/>
    <w:rsid w:val="001A6B82"/>
    <w:rsid w:val="001B0B06"/>
    <w:rsid w:val="001E7A27"/>
    <w:rsid w:val="001E7D10"/>
    <w:rsid w:val="001F3004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7053A"/>
    <w:rsid w:val="003A2DE5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02D0C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D6695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7D57A4"/>
    <w:rsid w:val="00805EA1"/>
    <w:rsid w:val="00840A12"/>
    <w:rsid w:val="00841CEE"/>
    <w:rsid w:val="008433F3"/>
    <w:rsid w:val="00844560"/>
    <w:rsid w:val="00863245"/>
    <w:rsid w:val="008A09A1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060EC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06A0D"/>
    <w:rsid w:val="00B14192"/>
    <w:rsid w:val="00B16EFE"/>
    <w:rsid w:val="00B33BB9"/>
    <w:rsid w:val="00B520E4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E5DCB"/>
    <w:rsid w:val="00CF0916"/>
    <w:rsid w:val="00D025A5"/>
    <w:rsid w:val="00D027EA"/>
    <w:rsid w:val="00D103BD"/>
    <w:rsid w:val="00D202E7"/>
    <w:rsid w:val="00D20EFF"/>
    <w:rsid w:val="00D249B0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6DAB"/>
    <w:rsid w:val="00E474B2"/>
    <w:rsid w:val="00E935BC"/>
    <w:rsid w:val="00EA1B7F"/>
    <w:rsid w:val="00EA26BE"/>
    <w:rsid w:val="00EA5A98"/>
    <w:rsid w:val="00EB7B04"/>
    <w:rsid w:val="00EF161F"/>
    <w:rsid w:val="00F04C51"/>
    <w:rsid w:val="00F148F3"/>
    <w:rsid w:val="00F17042"/>
    <w:rsid w:val="00F21582"/>
    <w:rsid w:val="00F25126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686A3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0C443-B418-4AE0-ACB7-9B39B867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22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18</cp:revision>
  <cp:lastPrinted>2021-07-23T06:47:00Z</cp:lastPrinted>
  <dcterms:created xsi:type="dcterms:W3CDTF">2021-07-12T06:33:00Z</dcterms:created>
  <dcterms:modified xsi:type="dcterms:W3CDTF">2023-03-16T09:27:00Z</dcterms:modified>
</cp:coreProperties>
</file>