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D72BEB" w:rsidRPr="007C3A65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C3A65" w:rsidRDefault="00D72BEB" w:rsidP="00DD0246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7C3A65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7C3A65">
              <w:rPr>
                <w:b/>
                <w:sz w:val="27"/>
                <w:szCs w:val="27"/>
                <w:lang w:val="uk-UA"/>
              </w:rPr>
              <w:t>.</w:t>
            </w:r>
          </w:p>
          <w:p w:rsidR="00D72BEB" w:rsidRPr="007C3A65" w:rsidRDefault="00D72BEB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7C3A65" w:rsidP="007C3A65">
            <w:pPr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Надання послуг із благоустрою населених пунктів (поточний ремонт мереж вуличного освітлення пішохідних переходів по м. Суми)</w:t>
            </w: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65" w:rsidRPr="007C3A65" w:rsidRDefault="004B5CD2" w:rsidP="007C3A65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bookmarkStart w:id="0" w:name="_GoBack"/>
            <w:bookmarkEnd w:id="0"/>
            <w:r w:rsidRPr="007C3A65">
              <w:rPr>
                <w:sz w:val="27"/>
                <w:szCs w:val="27"/>
                <w:lang w:val="uk-UA"/>
              </w:rPr>
              <w:t xml:space="preserve">Надання </w:t>
            </w:r>
            <w:r w:rsidR="003E7DD0" w:rsidRPr="007C3A65">
              <w:rPr>
                <w:sz w:val="27"/>
                <w:szCs w:val="27"/>
                <w:lang w:val="uk-UA"/>
              </w:rPr>
              <w:t xml:space="preserve">послуг </w:t>
            </w:r>
            <w:r w:rsidR="007C3A65" w:rsidRPr="007C3A65">
              <w:rPr>
                <w:sz w:val="27"/>
                <w:szCs w:val="27"/>
                <w:lang w:val="uk-UA"/>
              </w:rPr>
              <w:t>із благоустрою населених пунктів (поточний ремонт мереж вуличного освітлення пішохідних переходів по м. Суми)</w:t>
            </w:r>
            <w:r w:rsidR="007C3A65" w:rsidRPr="007C3A65">
              <w:rPr>
                <w:sz w:val="27"/>
                <w:szCs w:val="27"/>
                <w:lang w:val="uk-UA"/>
              </w:rPr>
              <w:t xml:space="preserve"> </w:t>
            </w:r>
            <w:r w:rsidR="007C3A65" w:rsidRPr="007C3A65">
              <w:rPr>
                <w:bCs/>
                <w:spacing w:val="-4"/>
                <w:sz w:val="27"/>
                <w:szCs w:val="27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 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D72BEB" w:rsidRPr="007C3A65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7C3A65">
              <w:rPr>
                <w:bCs/>
                <w:spacing w:val="-4"/>
                <w:sz w:val="27"/>
                <w:szCs w:val="27"/>
                <w:lang w:val="uk-UA" w:eastAsia="ar-SA"/>
              </w:rPr>
              <w:t>Інших діючих будівельних та санітарних норм і правил, державних стандартів і технічних умов.</w:t>
            </w:r>
            <w:r w:rsidR="009043A2" w:rsidRPr="007C3A65">
              <w:rPr>
                <w:bCs/>
                <w:spacing w:val="-4"/>
                <w:sz w:val="27"/>
                <w:szCs w:val="27"/>
                <w:lang w:val="uk-UA" w:eastAsia="ar-SA"/>
              </w:rPr>
              <w:t>.</w:t>
            </w:r>
          </w:p>
          <w:p w:rsidR="009043A2" w:rsidRPr="007C3A65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7"/>
                <w:szCs w:val="27"/>
                <w:lang w:val="uk-UA" w:eastAsia="ar-SA"/>
              </w:rPr>
            </w:pPr>
            <w:r w:rsidRPr="007C3A65">
              <w:rPr>
                <w:spacing w:val="-4"/>
                <w:sz w:val="27"/>
                <w:szCs w:val="27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Обґрунтування очікуваної вартості предмета</w:t>
            </w:r>
            <w:r w:rsidR="00236EE5" w:rsidRPr="007C3A65">
              <w:rPr>
                <w:sz w:val="27"/>
                <w:szCs w:val="27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7C3A65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7C3A65">
              <w:rPr>
                <w:sz w:val="27"/>
                <w:szCs w:val="27"/>
                <w:lang w:val="uk-UA"/>
              </w:rPr>
              <w:t xml:space="preserve">по </w:t>
            </w:r>
            <w:r w:rsidR="007C3A65" w:rsidRPr="007C3A65">
              <w:rPr>
                <w:sz w:val="27"/>
                <w:szCs w:val="27"/>
                <w:lang w:val="uk-UA"/>
              </w:rPr>
              <w:t>поточн</w:t>
            </w:r>
            <w:r w:rsidR="007C3A65" w:rsidRPr="007C3A65">
              <w:rPr>
                <w:sz w:val="27"/>
                <w:szCs w:val="27"/>
                <w:lang w:val="uk-UA"/>
              </w:rPr>
              <w:t>ому</w:t>
            </w:r>
            <w:r w:rsidR="007C3A65" w:rsidRPr="007C3A65">
              <w:rPr>
                <w:sz w:val="27"/>
                <w:szCs w:val="27"/>
                <w:lang w:val="uk-UA"/>
              </w:rPr>
              <w:t xml:space="preserve"> ремонт</w:t>
            </w:r>
            <w:r w:rsidR="007C3A65" w:rsidRPr="007C3A65">
              <w:rPr>
                <w:sz w:val="27"/>
                <w:szCs w:val="27"/>
                <w:lang w:val="uk-UA"/>
              </w:rPr>
              <w:t>у</w:t>
            </w:r>
            <w:r w:rsidR="007C3A65" w:rsidRPr="007C3A65">
              <w:rPr>
                <w:sz w:val="27"/>
                <w:szCs w:val="27"/>
                <w:lang w:val="uk-UA"/>
              </w:rPr>
              <w:t xml:space="preserve"> мереж вуличного освітлення пішохідних переходів по м. Суми</w:t>
            </w:r>
            <w:r w:rsidR="001838CB" w:rsidRPr="007C3A65">
              <w:rPr>
                <w:sz w:val="27"/>
                <w:szCs w:val="27"/>
                <w:lang w:val="uk-UA"/>
              </w:rPr>
              <w:t>.</w:t>
            </w:r>
            <w:r w:rsidR="00D20EFF" w:rsidRPr="007C3A65">
              <w:rPr>
                <w:sz w:val="27"/>
                <w:szCs w:val="27"/>
                <w:lang w:val="uk-UA"/>
              </w:rPr>
              <w:t xml:space="preserve"> </w:t>
            </w:r>
            <w:r w:rsidRPr="007C3A6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1B58CA" w:rsidRPr="007C3A65" w:rsidRDefault="009043A2" w:rsidP="007C3A65">
            <w:pPr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7C3A65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rPr>
                <w:sz w:val="27"/>
                <w:szCs w:val="27"/>
                <w:lang w:val="uk-UA" w:eastAsia="uk-UA"/>
              </w:rPr>
            </w:pPr>
            <w:r w:rsidRPr="007C3A65">
              <w:rPr>
                <w:sz w:val="27"/>
                <w:szCs w:val="27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pStyle w:val="af3"/>
              <w:spacing w:before="0" w:beforeAutospacing="0" w:after="150" w:afterAutospacing="0"/>
              <w:jc w:val="both"/>
              <w:rPr>
                <w:b/>
                <w:sz w:val="27"/>
                <w:szCs w:val="27"/>
                <w:shd w:val="clear" w:color="auto" w:fill="FFFFFF"/>
                <w:lang w:val="uk-UA" w:eastAsia="uk-UA"/>
              </w:rPr>
            </w:pPr>
            <w:r w:rsidRPr="007C3A65">
              <w:rPr>
                <w:sz w:val="27"/>
                <w:szCs w:val="27"/>
                <w:lang w:val="uk-UA" w:eastAsia="uk-UA"/>
              </w:rPr>
              <w:t>Розмір бюджетного призначення</w:t>
            </w:r>
            <w:r w:rsidRPr="007C3A65">
              <w:rPr>
                <w:b/>
                <w:sz w:val="27"/>
                <w:szCs w:val="27"/>
                <w:lang w:val="uk-UA" w:eastAsia="uk-UA"/>
              </w:rPr>
              <w:t xml:space="preserve"> </w:t>
            </w:r>
            <w:r w:rsidRPr="007C3A65">
              <w:rPr>
                <w:sz w:val="27"/>
                <w:szCs w:val="27"/>
                <w:lang w:val="uk-UA" w:eastAsia="uk-UA"/>
              </w:rPr>
              <w:t xml:space="preserve">на 2022 р. cкладає 2 462 500,00 грн. відповідно до рішення Сумської міської ради від 26.01.2022 року №2704-МР «Про бюджет Сумської міської територіальної громади </w:t>
            </w:r>
            <w:r w:rsidRPr="007C3A65">
              <w:rPr>
                <w:bCs/>
                <w:sz w:val="27"/>
                <w:szCs w:val="27"/>
                <w:lang w:val="uk-UA" w:eastAsia="uk-UA"/>
              </w:rPr>
              <w:t xml:space="preserve">на 2022 рік» (зі змінами) </w:t>
            </w:r>
            <w:r w:rsidRPr="007C3A65">
              <w:rPr>
                <w:sz w:val="27"/>
                <w:szCs w:val="27"/>
                <w:lang w:val="uk-UA" w:eastAsia="uk-UA"/>
              </w:rPr>
              <w:t>та розрахунку до кошторису по КПКВК №1216030</w:t>
            </w:r>
            <w:r w:rsidRPr="007C3A65">
              <w:rPr>
                <w:sz w:val="27"/>
                <w:szCs w:val="27"/>
                <w:shd w:val="clear" w:color="auto" w:fill="FFFFFF"/>
                <w:lang w:val="uk-UA" w:eastAsia="uk-UA"/>
              </w:rPr>
              <w:t xml:space="preserve">.  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AB" w:rsidRDefault="00587BAB" w:rsidP="006B39BE">
      <w:r>
        <w:separator/>
      </w:r>
    </w:p>
  </w:endnote>
  <w:endnote w:type="continuationSeparator" w:id="0">
    <w:p w:rsidR="00587BAB" w:rsidRDefault="00587BA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AB" w:rsidRDefault="00587BAB" w:rsidP="006B39BE">
      <w:r>
        <w:separator/>
      </w:r>
    </w:p>
  </w:footnote>
  <w:footnote w:type="continuationSeparator" w:id="0">
    <w:p w:rsidR="00587BAB" w:rsidRDefault="00587BA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75702"/>
    <w:rsid w:val="001838CB"/>
    <w:rsid w:val="00197FCE"/>
    <w:rsid w:val="001A6B82"/>
    <w:rsid w:val="001B0B06"/>
    <w:rsid w:val="001B58CA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7BAB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C3A65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72B2C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7AA1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CA8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7D7D-702F-4596-A7D4-051E440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13</cp:revision>
  <cp:lastPrinted>2022-09-26T05:49:00Z</cp:lastPrinted>
  <dcterms:created xsi:type="dcterms:W3CDTF">2021-07-12T06:33:00Z</dcterms:created>
  <dcterms:modified xsi:type="dcterms:W3CDTF">2022-09-26T05:49:00Z</dcterms:modified>
</cp:coreProperties>
</file>