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56E2B" w:rsidTr="00356E2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721CB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Послуги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із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благоустрою </w:t>
            </w:r>
            <w:proofErr w:type="spellStart"/>
            <w:r>
              <w:rPr>
                <w:b/>
                <w:i/>
                <w:sz w:val="28"/>
                <w:szCs w:val="28"/>
              </w:rPr>
              <w:t>населених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пунктів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поточний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ремонт тротуару по </w:t>
            </w:r>
            <w:proofErr w:type="spellStart"/>
            <w:r>
              <w:rPr>
                <w:b/>
                <w:i/>
                <w:sz w:val="28"/>
                <w:szCs w:val="28"/>
              </w:rPr>
              <w:t>вулиці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Британська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i/>
                <w:sz w:val="28"/>
                <w:szCs w:val="28"/>
              </w:rPr>
              <w:t>районі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будинку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№25 в м. </w:t>
            </w:r>
            <w:proofErr w:type="spellStart"/>
            <w:r>
              <w:rPr>
                <w:b/>
                <w:i/>
                <w:sz w:val="28"/>
                <w:szCs w:val="28"/>
              </w:rPr>
              <w:t>Суми</w:t>
            </w:r>
            <w:proofErr w:type="spellEnd"/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72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Послуги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із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благоустрою </w:t>
            </w:r>
            <w:proofErr w:type="spellStart"/>
            <w:r>
              <w:rPr>
                <w:b/>
                <w:i/>
                <w:sz w:val="28"/>
                <w:szCs w:val="28"/>
              </w:rPr>
              <w:t>населених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пунктів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i/>
                <w:sz w:val="28"/>
                <w:szCs w:val="28"/>
              </w:rPr>
              <w:t>поточний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ремонт тротуару по </w:t>
            </w:r>
            <w:proofErr w:type="spellStart"/>
            <w:r>
              <w:rPr>
                <w:b/>
                <w:i/>
                <w:sz w:val="28"/>
                <w:szCs w:val="28"/>
              </w:rPr>
              <w:t>вулиці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Британська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i/>
                <w:sz w:val="28"/>
                <w:szCs w:val="28"/>
              </w:rPr>
              <w:t>районі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будинку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№25 в м. </w:t>
            </w:r>
            <w:proofErr w:type="spellStart"/>
            <w:r>
              <w:rPr>
                <w:b/>
                <w:i/>
                <w:sz w:val="28"/>
                <w:szCs w:val="28"/>
              </w:rPr>
              <w:t>Суми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356E2B">
              <w:rPr>
                <w:sz w:val="28"/>
                <w:szCs w:val="28"/>
                <w:lang w:val="uk-UA" w:eastAsia="en-US"/>
              </w:rPr>
              <w:t>повинно виконуватись відповідно до: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  Закону України «Про благоустрій населених пунктів»;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Технічних правил ремонту і утримання вулиць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</w:t>
            </w:r>
            <w:r>
              <w:rPr>
                <w:sz w:val="28"/>
                <w:szCs w:val="28"/>
                <w:lang w:eastAsia="en-US"/>
              </w:rPr>
              <w:t>іг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14.02.2012р. №54;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об’єктів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благоустрою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Держкомітету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23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2003 року № 154;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 та правив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17.03.2011 </w:t>
            </w:r>
            <w:r>
              <w:rPr>
                <w:sz w:val="28"/>
                <w:szCs w:val="28"/>
                <w:lang w:eastAsia="en-US"/>
              </w:rPr>
              <w:br/>
              <w:t>№ 145;</w:t>
            </w:r>
          </w:p>
          <w:p w:rsidR="00356E2B" w:rsidRDefault="00356E2B">
            <w:pPr>
              <w:tabs>
                <w:tab w:val="left" w:pos="709"/>
                <w:tab w:val="left" w:pos="993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eastAsia="en-US"/>
              </w:rPr>
              <w:t>Інших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діючих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нормативних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</w:p>
        </w:tc>
      </w:tr>
      <w:tr w:rsidR="00356E2B" w:rsidRPr="00CE6890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Мінрегіону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від 01.11.2021 №281 «Про затвердження кошторисних норм України у будівництві» та кошторисної документації, яка отримала позитивну експертну оцінку </w:t>
            </w:r>
            <w:r w:rsidR="002A7D07" w:rsidRPr="002A7D07">
              <w:rPr>
                <w:color w:val="000000" w:themeColor="text1"/>
                <w:sz w:val="28"/>
                <w:szCs w:val="28"/>
                <w:lang w:eastAsia="en-US"/>
              </w:rPr>
              <w:t>№3352 від 22.08</w:t>
            </w:r>
            <w:r w:rsidRPr="002A7D07">
              <w:rPr>
                <w:color w:val="000000" w:themeColor="text1"/>
                <w:sz w:val="28"/>
                <w:szCs w:val="28"/>
                <w:lang w:eastAsia="en-US"/>
              </w:rPr>
              <w:t>.2023.</w:t>
            </w:r>
          </w:p>
        </w:tc>
      </w:tr>
      <w:tr w:rsidR="00356E2B" w:rsidRPr="00CE6890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4"/>
              <w:spacing w:before="0" w:beforeAutospacing="0" w:after="150" w:afterAutospacing="0" w:line="256" w:lineRule="auto"/>
              <w:jc w:val="both"/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2023 р.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br/>
              <w:t xml:space="preserve"> </w:t>
            </w:r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>1</w:t>
            </w:r>
            <w:r w:rsidR="00CE6890">
              <w:rPr>
                <w:bCs/>
                <w:kern w:val="36"/>
                <w:sz w:val="28"/>
                <w:szCs w:val="28"/>
                <w:lang w:val="uk-UA" w:eastAsia="en-US"/>
              </w:rPr>
              <w:t> </w:t>
            </w:r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>551</w:t>
            </w:r>
            <w:r w:rsidR="00CE6890">
              <w:rPr>
                <w:bCs/>
                <w:kern w:val="36"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 xml:space="preserve">262,40 </w:t>
            </w:r>
            <w:r>
              <w:rPr>
                <w:sz w:val="28"/>
                <w:szCs w:val="28"/>
                <w:lang w:val="uk-UA" w:eastAsia="en-US"/>
              </w:rPr>
              <w:t xml:space="preserve">грн.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відповідно до рішення сесії Сумської міської ради від 14.12.2022 № 3309-МР      </w:t>
            </w:r>
            <w:hyperlink r:id="rId5" w:history="1">
              <w:r>
                <w:rPr>
                  <w:sz w:val="28"/>
                  <w:szCs w:val="28"/>
                  <w:lang w:val="uk-UA" w:eastAsia="en-US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t xml:space="preserve">«Про бюджет Сумської міської територіальної </w:t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lastRenderedPageBreak/>
                <w:t>громади на 2023 рік</w:t>
              </w:r>
            </w:hyperlink>
            <w:r>
              <w:rPr>
                <w:sz w:val="28"/>
                <w:szCs w:val="28"/>
                <w:lang w:val="uk-UA" w:eastAsia="en-US"/>
              </w:rPr>
              <w:t xml:space="preserve">» (зі змінами) та розрахунку до кошторису по КПКВК № 1216030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8B6018" w:rsidRPr="00356E2B" w:rsidRDefault="008B6018">
      <w:pPr>
        <w:rPr>
          <w:lang w:val="uk-UA"/>
        </w:rPr>
      </w:pPr>
    </w:p>
    <w:sectPr w:rsidR="008B6018" w:rsidRPr="003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A"/>
    <w:rsid w:val="002A7D07"/>
    <w:rsid w:val="00356E2B"/>
    <w:rsid w:val="004F5788"/>
    <w:rsid w:val="00721CB4"/>
    <w:rsid w:val="008B6018"/>
    <w:rsid w:val="00CE6890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A222"/>
  <w15:chartTrackingRefBased/>
  <w15:docId w15:val="{BCBD35DA-2B0B-4B6F-BA35-22FCED1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6E2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56E2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6E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8CC7-53CF-46BA-AA9D-D470A46D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Тяжкороб Ірина Григорівна</dc:creator>
  <cp:keywords/>
  <dc:description/>
  <cp:lastModifiedBy>Тяжкороб Ірина Григорівна</cp:lastModifiedBy>
  <cp:revision>9</cp:revision>
  <dcterms:created xsi:type="dcterms:W3CDTF">2023-08-22T06:51:00Z</dcterms:created>
  <dcterms:modified xsi:type="dcterms:W3CDTF">2023-08-22T07:57:00Z</dcterms:modified>
</cp:coreProperties>
</file>