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930"/>
      </w:tblGrid>
      <w:tr w:rsidR="00D72BEB" w:rsidTr="00307044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07044" w:rsidRDefault="00600B44" w:rsidP="00316646">
            <w:pPr>
              <w:rPr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D4010F">
              <w:rPr>
                <w:sz w:val="28"/>
                <w:szCs w:val="28"/>
                <w:lang w:val="uk-UA"/>
              </w:rPr>
              <w:t>зарядних станцій</w:t>
            </w:r>
            <w:bookmarkEnd w:id="0"/>
          </w:p>
        </w:tc>
      </w:tr>
      <w:tr w:rsidR="00D72BEB" w:rsidRPr="00C47B90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D4010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 xml:space="preserve">кість та порядок </w:t>
            </w:r>
            <w:r w:rsidR="00D4010F">
              <w:rPr>
                <w:sz w:val="28"/>
                <w:szCs w:val="28"/>
                <w:lang w:val="uk-UA"/>
              </w:rPr>
              <w:t>придбання товару</w:t>
            </w:r>
            <w:r w:rsidR="00C47B90">
              <w:rPr>
                <w:sz w:val="28"/>
                <w:szCs w:val="28"/>
                <w:lang w:val="uk-UA"/>
              </w:rPr>
              <w:t xml:space="preserve"> повинні відповідати вимогам </w:t>
            </w:r>
            <w:r w:rsidRPr="008517E1">
              <w:rPr>
                <w:sz w:val="28"/>
                <w:szCs w:val="28"/>
                <w:lang w:val="uk-UA"/>
              </w:rPr>
              <w:t>діючи</w:t>
            </w:r>
            <w:r w:rsidR="00C47B90">
              <w:rPr>
                <w:sz w:val="28"/>
                <w:szCs w:val="28"/>
                <w:lang w:val="uk-UA"/>
              </w:rPr>
              <w:t>х</w:t>
            </w:r>
            <w:r w:rsidRPr="008517E1">
              <w:rPr>
                <w:sz w:val="28"/>
                <w:szCs w:val="28"/>
                <w:lang w:val="uk-UA"/>
              </w:rPr>
              <w:t xml:space="preserve"> нормативн</w:t>
            </w:r>
            <w:r w:rsidR="00C47B90">
              <w:rPr>
                <w:sz w:val="28"/>
                <w:szCs w:val="28"/>
                <w:lang w:val="uk-UA"/>
              </w:rPr>
              <w:t>их</w:t>
            </w:r>
            <w:r w:rsidRPr="008517E1">
              <w:rPr>
                <w:sz w:val="28"/>
                <w:szCs w:val="28"/>
                <w:lang w:val="uk-UA"/>
              </w:rPr>
              <w:t xml:space="preserve"> документ</w:t>
            </w:r>
            <w:r w:rsidR="00C47B90">
              <w:rPr>
                <w:sz w:val="28"/>
                <w:szCs w:val="28"/>
                <w:lang w:val="uk-UA"/>
              </w:rPr>
              <w:t>ів</w:t>
            </w:r>
            <w:r w:rsidRPr="008517E1">
              <w:rPr>
                <w:sz w:val="28"/>
                <w:szCs w:val="28"/>
                <w:lang w:val="uk-UA"/>
              </w:rPr>
              <w:t xml:space="preserve">, що стосуються порядку та якості </w:t>
            </w:r>
            <w:r w:rsidR="00D4010F">
              <w:rPr>
                <w:sz w:val="28"/>
                <w:szCs w:val="28"/>
                <w:lang w:val="uk-UA"/>
              </w:rPr>
              <w:t>товару</w:t>
            </w:r>
          </w:p>
        </w:tc>
      </w:tr>
      <w:tr w:rsidR="00D72BEB" w:rsidRPr="00316646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Default="00D4010F" w:rsidP="008517E1">
            <w:pPr>
              <w:pStyle w:val="af4"/>
              <w:rPr>
                <w:sz w:val="28"/>
                <w:szCs w:val="28"/>
              </w:rPr>
            </w:pPr>
            <w:r w:rsidRPr="00D4010F">
              <w:rPr>
                <w:bCs/>
                <w:sz w:val="28"/>
                <w:szCs w:val="28"/>
                <w:lang w:eastAsia="en-US"/>
              </w:rPr>
              <w:t xml:space="preserve">Внаслідок ворожих обстрілів енергетичної інфраструктури та дефіциту потужності в енергосистемі України проводяться довготривалі відключення електричної енергії. </w:t>
            </w:r>
            <w:r w:rsidR="008517E1" w:rsidRPr="008517E1">
              <w:rPr>
                <w:sz w:val="28"/>
                <w:szCs w:val="28"/>
              </w:rPr>
              <w:t>Очікувана вартість предмета закупівлі визначена на підставі наявної потреби</w:t>
            </w:r>
            <w:r w:rsidR="00600B44">
              <w:t xml:space="preserve"> </w:t>
            </w:r>
            <w:r w:rsidR="00600B44">
              <w:rPr>
                <w:sz w:val="28"/>
                <w:szCs w:val="28"/>
              </w:rPr>
              <w:t>у забезпеченні</w:t>
            </w:r>
            <w:r w:rsidR="00600B44" w:rsidRPr="00600B44">
              <w:rPr>
                <w:sz w:val="28"/>
                <w:szCs w:val="28"/>
              </w:rPr>
              <w:t xml:space="preserve"> безперебійного </w:t>
            </w:r>
            <w:r>
              <w:rPr>
                <w:sz w:val="28"/>
                <w:szCs w:val="28"/>
              </w:rPr>
              <w:t>робочого</w:t>
            </w:r>
            <w:r w:rsidR="00600B44" w:rsidRPr="00600B44">
              <w:rPr>
                <w:sz w:val="28"/>
                <w:szCs w:val="28"/>
              </w:rPr>
              <w:t xml:space="preserve"> процесу </w:t>
            </w:r>
            <w:r>
              <w:rPr>
                <w:sz w:val="28"/>
                <w:szCs w:val="28"/>
              </w:rPr>
              <w:t>структурного підрозділу Сумської міської ради</w:t>
            </w:r>
            <w:r w:rsidR="00600B44">
              <w:rPr>
                <w:sz w:val="28"/>
                <w:szCs w:val="28"/>
              </w:rPr>
              <w:t xml:space="preserve">. </w:t>
            </w:r>
            <w:r w:rsidR="008517E1" w:rsidRPr="008517E1">
              <w:rPr>
                <w:sz w:val="28"/>
                <w:szCs w:val="28"/>
              </w:rPr>
              <w:t>Очікувана вартість предмета закупівлі визначена (розрахована) методом порівняння ринкових цін. При визначенні вартості закупівлі враховувалас</w:t>
            </w:r>
            <w:r w:rsidR="00600B44">
              <w:rPr>
                <w:sz w:val="28"/>
                <w:szCs w:val="28"/>
              </w:rPr>
              <w:t>ь інформація про ціни на аналогічні товари</w:t>
            </w:r>
            <w:r w:rsidR="008517E1" w:rsidRPr="008517E1">
              <w:rPr>
                <w:sz w:val="28"/>
                <w:szCs w:val="28"/>
              </w:rPr>
              <w:t xml:space="preserve">, що міститься в мережі Інтернет у відкритому доступі. </w:t>
            </w:r>
            <w:r w:rsidR="008517E1"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600B44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307044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DD0246" w:rsidRDefault="00307044" w:rsidP="00DD0246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Очікуваний р</w:t>
            </w:r>
            <w:r w:rsidR="00DD0246" w:rsidRPr="00DD0246">
              <w:rPr>
                <w:sz w:val="28"/>
                <w:szCs w:val="28"/>
                <w:lang w:val="uk-UA"/>
              </w:rPr>
              <w:t>озмір бюджетного призначення</w:t>
            </w:r>
            <w:r w:rsidR="00DD0246"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>2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р. </w:t>
            </w:r>
            <w:r w:rsidR="00DD0246" w:rsidRPr="00DD0246">
              <w:rPr>
                <w:sz w:val="28"/>
                <w:szCs w:val="28"/>
                <w:lang w:val="en-US"/>
              </w:rPr>
              <w:t>c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195C25">
              <w:rPr>
                <w:sz w:val="28"/>
                <w:szCs w:val="28"/>
                <w:lang w:val="uk-UA"/>
              </w:rPr>
              <w:t>500</w:t>
            </w:r>
            <w:r w:rsidR="00600B44">
              <w:rPr>
                <w:sz w:val="28"/>
                <w:szCs w:val="28"/>
                <w:lang w:val="uk-UA"/>
              </w:rPr>
              <w:t xml:space="preserve"> 000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грн.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sz w:val="20"/>
          <w:szCs w:val="20"/>
          <w:lang w:val="uk-UA"/>
        </w:rPr>
      </w:pPr>
    </w:p>
    <w:p w:rsidR="00307044" w:rsidRPr="002B25C3" w:rsidRDefault="00307044" w:rsidP="00D027EA">
      <w:pPr>
        <w:rPr>
          <w:sz w:val="20"/>
          <w:szCs w:val="20"/>
          <w:lang w:val="uk-UA"/>
        </w:rPr>
      </w:pPr>
    </w:p>
    <w:p w:rsidR="00195C25" w:rsidRPr="00195C25" w:rsidRDefault="00195C25" w:rsidP="00195C2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95C25">
        <w:rPr>
          <w:rFonts w:eastAsia="Calibri"/>
          <w:sz w:val="28"/>
          <w:szCs w:val="28"/>
          <w:lang w:val="uk-UA" w:eastAsia="en-US"/>
        </w:rPr>
        <w:t xml:space="preserve">Начальник відділу </w:t>
      </w:r>
    </w:p>
    <w:p w:rsidR="00195C25" w:rsidRPr="00195C25" w:rsidRDefault="00195C25" w:rsidP="00195C2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95C25">
        <w:rPr>
          <w:rFonts w:eastAsia="Calibri"/>
          <w:sz w:val="28"/>
          <w:szCs w:val="28"/>
          <w:lang w:val="uk-UA" w:eastAsia="en-US"/>
        </w:rPr>
        <w:t>бюджетного планування</w:t>
      </w:r>
    </w:p>
    <w:p w:rsidR="00195C25" w:rsidRPr="00195C25" w:rsidRDefault="00195C25" w:rsidP="00195C2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95C25">
        <w:rPr>
          <w:rFonts w:eastAsia="Calibri"/>
          <w:sz w:val="28"/>
          <w:szCs w:val="28"/>
          <w:lang w:val="uk-UA" w:eastAsia="en-US"/>
        </w:rPr>
        <w:t>та економічного аналізу                                                                          О.А.Кузнєцова</w:t>
      </w:r>
    </w:p>
    <w:p w:rsidR="002B25C3" w:rsidRPr="00307044" w:rsidRDefault="002B25C3" w:rsidP="00195C25">
      <w:pPr>
        <w:rPr>
          <w:b/>
          <w:sz w:val="28"/>
          <w:szCs w:val="20"/>
          <w:lang w:val="uk-UA"/>
        </w:rPr>
      </w:pPr>
    </w:p>
    <w:sectPr w:rsidR="002B25C3" w:rsidRPr="00307044" w:rsidSect="003070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81" w:rsidRDefault="00491981" w:rsidP="006B39BE">
      <w:r>
        <w:separator/>
      </w:r>
    </w:p>
  </w:endnote>
  <w:endnote w:type="continuationSeparator" w:id="0">
    <w:p w:rsidR="00491981" w:rsidRDefault="00491981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81" w:rsidRDefault="00491981" w:rsidP="006B39BE">
      <w:r>
        <w:separator/>
      </w:r>
    </w:p>
  </w:footnote>
  <w:footnote w:type="continuationSeparator" w:id="0">
    <w:p w:rsidR="00491981" w:rsidRDefault="00491981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5C25"/>
    <w:rsid w:val="00197FCE"/>
    <w:rsid w:val="001A6B82"/>
    <w:rsid w:val="001B0B06"/>
    <w:rsid w:val="001E7A27"/>
    <w:rsid w:val="002356ED"/>
    <w:rsid w:val="00236EE5"/>
    <w:rsid w:val="00245BFB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0163E"/>
    <w:rsid w:val="00307044"/>
    <w:rsid w:val="003145FB"/>
    <w:rsid w:val="003165E4"/>
    <w:rsid w:val="00316646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981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00B44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0524"/>
    <w:rsid w:val="00805EA1"/>
    <w:rsid w:val="00830218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0689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C40D5"/>
    <w:rsid w:val="00AF130B"/>
    <w:rsid w:val="00B12E66"/>
    <w:rsid w:val="00B14192"/>
    <w:rsid w:val="00B16EFE"/>
    <w:rsid w:val="00B33BB9"/>
    <w:rsid w:val="00B67636"/>
    <w:rsid w:val="00BB1A62"/>
    <w:rsid w:val="00BB6FD7"/>
    <w:rsid w:val="00BC1A3C"/>
    <w:rsid w:val="00C26692"/>
    <w:rsid w:val="00C266EC"/>
    <w:rsid w:val="00C44238"/>
    <w:rsid w:val="00C47B90"/>
    <w:rsid w:val="00C70AC7"/>
    <w:rsid w:val="00CC4A63"/>
    <w:rsid w:val="00CC75D9"/>
    <w:rsid w:val="00CE2282"/>
    <w:rsid w:val="00CF0916"/>
    <w:rsid w:val="00D01DD3"/>
    <w:rsid w:val="00D027EA"/>
    <w:rsid w:val="00D103BD"/>
    <w:rsid w:val="00D202E7"/>
    <w:rsid w:val="00D27716"/>
    <w:rsid w:val="00D4010F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2D46"/>
    <w:rsid w:val="00DE42C6"/>
    <w:rsid w:val="00E15561"/>
    <w:rsid w:val="00E474B2"/>
    <w:rsid w:val="00E935BC"/>
    <w:rsid w:val="00EA1B7F"/>
    <w:rsid w:val="00EA26BE"/>
    <w:rsid w:val="00EA5A98"/>
    <w:rsid w:val="00EB7B04"/>
    <w:rsid w:val="00ED159F"/>
    <w:rsid w:val="00EF161F"/>
    <w:rsid w:val="00F17042"/>
    <w:rsid w:val="00F21582"/>
    <w:rsid w:val="00F47D95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C1657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C3DC-3B1C-495D-8F1A-D7B1C5F3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5</TotalTime>
  <Pages>1</Pages>
  <Words>162</Words>
  <Characters>1341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5</cp:revision>
  <cp:lastPrinted>2022-12-09T12:30:00Z</cp:lastPrinted>
  <dcterms:created xsi:type="dcterms:W3CDTF">2022-12-14T08:19:00Z</dcterms:created>
  <dcterms:modified xsi:type="dcterms:W3CDTF">2022-12-14T12:44:00Z</dcterms:modified>
</cp:coreProperties>
</file>