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4D34" w14:textId="77777777"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14:paraId="7F1ABF5D" w14:textId="77777777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945E" w14:textId="77777777"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14:paraId="6A0C90C5" w14:textId="77777777"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332CCF" w14:paraId="74C9F63D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3EE8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2850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83B1" w14:textId="77777777"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 xml:space="preserve">ридбання матеріалів і обладнання, що здійснюються за підтримки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(ЮНІСЕФ)</w:t>
            </w:r>
          </w:p>
        </w:tc>
      </w:tr>
      <w:tr w:rsidR="00D72BEB" w:rsidRPr="00332CCF" w14:paraId="48C71414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734E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359B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2C9E" w14:textId="77777777"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14:paraId="1F296172" w14:textId="77777777"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14:paraId="118C2729" w14:textId="77777777"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матеріалів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і обладнання, що здійснюються за підтримки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332CCF" w14:paraId="66A4E38A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2859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9315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61AC" w14:textId="77777777" w:rsidR="00D72BEB" w:rsidRPr="005906A5" w:rsidRDefault="00941C9E" w:rsidP="003277CF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відповідно до листування між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3277CF">
              <w:rPr>
                <w:sz w:val="26"/>
                <w:szCs w:val="26"/>
                <w:lang w:val="uk-UA"/>
              </w:rPr>
              <w:t>іод із 21.11.2025 до 30.04.2026 та</w:t>
            </w:r>
            <w:r w:rsidR="003277CF" w:rsidRPr="003277CF">
              <w:rPr>
                <w:lang w:val="uk-UA"/>
              </w:rPr>
              <w:t xml:space="preserve"> </w:t>
            </w:r>
            <w:r w:rsidR="003277CF" w:rsidRPr="003277CF">
              <w:rPr>
                <w:sz w:val="26"/>
                <w:szCs w:val="26"/>
                <w:lang w:val="uk-UA"/>
              </w:rPr>
              <w:t xml:space="preserve">листа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3277CF" w:rsidRPr="003277CF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3277CF" w:rsidRPr="003277CF">
              <w:rPr>
                <w:sz w:val="26"/>
                <w:szCs w:val="26"/>
                <w:lang w:val="uk-UA"/>
              </w:rPr>
              <w:t xml:space="preserve"> (ЮНІСЕФ) від 27.04.2026 №</w:t>
            </w:r>
            <w:r w:rsidR="003277CF">
              <w:rPr>
                <w:sz w:val="26"/>
                <w:szCs w:val="26"/>
                <w:lang w:val="uk-UA"/>
              </w:rPr>
              <w:t> </w:t>
            </w:r>
            <w:r w:rsidR="003277CF" w:rsidRPr="003277CF">
              <w:rPr>
                <w:sz w:val="26"/>
                <w:szCs w:val="26"/>
                <w:lang w:val="uk-UA"/>
              </w:rPr>
              <w:t>2026/KHARKIV/YP-2053.</w:t>
            </w:r>
          </w:p>
        </w:tc>
      </w:tr>
      <w:tr w:rsidR="00236EE5" w:rsidRPr="00332CCF" w14:paraId="03FF3817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2017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EEF8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670E" w14:textId="77777777" w:rsidR="00236EE5" w:rsidRPr="00941C9E" w:rsidRDefault="000B2E0D" w:rsidP="00CF253A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5906A5">
              <w:rPr>
                <w:sz w:val="26"/>
                <w:szCs w:val="26"/>
                <w:lang w:val="uk-UA"/>
              </w:rPr>
              <w:t>кладає</w:t>
            </w:r>
            <w:proofErr w:type="spellEnd"/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CF253A">
              <w:rPr>
                <w:sz w:val="26"/>
                <w:szCs w:val="26"/>
                <w:lang w:val="uk-UA"/>
              </w:rPr>
              <w:t>1 348 233,60</w:t>
            </w:r>
            <w:r w:rsidR="003277CF" w:rsidRPr="003277CF">
              <w:rPr>
                <w:sz w:val="26"/>
                <w:szCs w:val="26"/>
                <w:lang w:val="uk-UA"/>
              </w:rPr>
              <w:t xml:space="preserve">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14:paraId="71178014" w14:textId="77777777"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3319" w14:textId="77777777" w:rsidR="00024C89" w:rsidRDefault="00024C89" w:rsidP="006B39BE">
      <w:r>
        <w:separator/>
      </w:r>
    </w:p>
  </w:endnote>
  <w:endnote w:type="continuationSeparator" w:id="0">
    <w:p w14:paraId="3D7ED1A6" w14:textId="77777777" w:rsidR="00024C89" w:rsidRDefault="00024C8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C38C" w14:textId="77777777" w:rsidR="00024C89" w:rsidRDefault="00024C89" w:rsidP="006B39BE">
      <w:r>
        <w:separator/>
      </w:r>
    </w:p>
  </w:footnote>
  <w:footnote w:type="continuationSeparator" w:id="0">
    <w:p w14:paraId="76F7AACF" w14:textId="77777777" w:rsidR="00024C89" w:rsidRDefault="00024C8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3065006">
    <w:abstractNumId w:val="4"/>
  </w:num>
  <w:num w:numId="2" w16cid:durableId="1228807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3465178">
    <w:abstractNumId w:val="5"/>
  </w:num>
  <w:num w:numId="4" w16cid:durableId="1417707340">
    <w:abstractNumId w:val="2"/>
  </w:num>
  <w:num w:numId="5" w16cid:durableId="155347002">
    <w:abstractNumId w:val="1"/>
  </w:num>
  <w:num w:numId="6" w16cid:durableId="629357607">
    <w:abstractNumId w:val="3"/>
  </w:num>
  <w:num w:numId="7" w16cid:durableId="977027918">
    <w:abstractNumId w:val="0"/>
  </w:num>
  <w:num w:numId="8" w16cid:durableId="2003660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04"/>
    <w:rsid w:val="000045C3"/>
    <w:rsid w:val="00014476"/>
    <w:rsid w:val="00017971"/>
    <w:rsid w:val="00024C89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277CF"/>
    <w:rsid w:val="003323C1"/>
    <w:rsid w:val="00332CCF"/>
    <w:rsid w:val="00367D7D"/>
    <w:rsid w:val="003A0DAD"/>
    <w:rsid w:val="003C5382"/>
    <w:rsid w:val="003D1DF2"/>
    <w:rsid w:val="003E690E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875DA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CF253A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92D28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7234-9A70-443D-85F3-A36C5807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Mykola Stoliar</cp:lastModifiedBy>
  <cp:revision>2</cp:revision>
  <cp:lastPrinted>2026-02-03T11:09:00Z</cp:lastPrinted>
  <dcterms:created xsi:type="dcterms:W3CDTF">2026-05-08T06:52:00Z</dcterms:created>
  <dcterms:modified xsi:type="dcterms:W3CDTF">2026-05-08T06:52:00Z</dcterms:modified>
</cp:coreProperties>
</file>