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>
      <w:bookmarkStart w:id="0" w:name="_GoBack"/>
      <w:bookmarkEnd w:id="0"/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0"/>
        <w:gridCol w:w="6652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367D7D" w:rsidP="00367D7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Електрична енергія для вуличного освітлення Сумської міської територіальної громади</w:t>
            </w: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EFF" w:rsidRPr="00D20EFF" w:rsidRDefault="00367D7D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/>
              </w:rPr>
              <w:t>Закупівля Електричної енергії для вуличного освітлення Сумської міської територіальної громади</w:t>
            </w: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 xml:space="preserve"> </w:t>
            </w:r>
            <w:r w:rsidR="00D20EFF"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>повинно здійснюватися відповідно до вимог:</w:t>
            </w:r>
          </w:p>
          <w:p w:rsidR="00367D7D" w:rsidRPr="00367D7D" w:rsidRDefault="00D20EFF" w:rsidP="00367D7D">
            <w:pPr>
              <w:pStyle w:val="af2"/>
              <w:numPr>
                <w:ilvl w:val="0"/>
                <w:numId w:val="7"/>
              </w:numPr>
              <w:jc w:val="both"/>
              <w:rPr>
                <w:rFonts w:eastAsia="Calibri"/>
                <w:lang w:val="uk-UA"/>
              </w:rPr>
            </w:pP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>1.</w:t>
            </w: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ab/>
            </w:r>
            <w:r w:rsidR="00367D7D" w:rsidRPr="00367D7D">
              <w:rPr>
                <w:rFonts w:eastAsia="Calibri"/>
                <w:lang w:val="uk-UA"/>
              </w:rPr>
              <w:t xml:space="preserve">Закон України «Про публічні закупівлі» від 25. 12. 2015 № 922-VIII; </w:t>
            </w:r>
          </w:p>
          <w:p w:rsidR="00367D7D" w:rsidRPr="00367D7D" w:rsidRDefault="00367D7D" w:rsidP="00367D7D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Закон України «Про ринок електричної енергії» від 13.04.2017 № 2019-VIII, </w:t>
            </w:r>
          </w:p>
          <w:p w:rsidR="00367D7D" w:rsidRPr="00367D7D" w:rsidRDefault="00367D7D" w:rsidP="00367D7D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Постанова Національної комісії, що здійснює державне регулювання у сферах енергетики та комунальних послуг (НКРЕКП) від 14.03.2018 №312 «Про затвердження Правил роздрібного ринку електричної енергії», </w:t>
            </w:r>
          </w:p>
          <w:p w:rsidR="00367D7D" w:rsidRPr="00367D7D" w:rsidRDefault="00367D7D" w:rsidP="00367D7D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Порядок забезпечення стандартів якості електропостачання та надання компенсацій споживачам за їх недотримання, затверджений постановою НКРЕКП від 12.06.2018 р. № 375, </w:t>
            </w:r>
          </w:p>
          <w:p w:rsidR="00367D7D" w:rsidRPr="00367D7D" w:rsidRDefault="00367D7D" w:rsidP="00367D7D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Кодекс комерційного обліку електричної енергії, Кодекс системи розподілу, Кодекс системи передачі, </w:t>
            </w:r>
          </w:p>
          <w:p w:rsidR="00367D7D" w:rsidRPr="00367D7D" w:rsidRDefault="00367D7D" w:rsidP="00367D7D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Правила роздрібного ринку електричної енергії, </w:t>
            </w:r>
          </w:p>
          <w:p w:rsidR="00367D7D" w:rsidRPr="00367D7D" w:rsidRDefault="00367D7D" w:rsidP="00367D7D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 xml:space="preserve">Правила ринку «на добу наперед» на внутрішньодобовому ринку, </w:t>
            </w:r>
          </w:p>
          <w:p w:rsidR="00367D7D" w:rsidRPr="00367D7D" w:rsidRDefault="00367D7D" w:rsidP="00367D7D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lang w:val="uk-UA"/>
              </w:rPr>
            </w:pPr>
            <w:r w:rsidRPr="00367D7D">
              <w:rPr>
                <w:rFonts w:eastAsia="Calibri"/>
                <w:lang w:val="uk-UA"/>
              </w:rPr>
              <w:t>Правила ринку та іншими нормативними актами прийнятими на виконання Закону України «Про ринок електричної енергії».</w:t>
            </w:r>
          </w:p>
          <w:p w:rsidR="009043A2" w:rsidRPr="009043A2" w:rsidRDefault="009043A2" w:rsidP="00367D7D">
            <w:pPr>
              <w:widowControl w:val="0"/>
              <w:suppressAutoHyphens/>
              <w:ind w:left="15" w:firstLine="157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</w:p>
        </w:tc>
      </w:tr>
      <w:tr w:rsidR="00D72BEB" w:rsidRPr="004042B9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367D7D">
              <w:rPr>
                <w:sz w:val="26"/>
                <w:szCs w:val="26"/>
                <w:lang w:val="uk-UA"/>
              </w:rPr>
              <w:t>електричної енергії для вуличного освітлення Сумської міської територіальної громади</w:t>
            </w:r>
            <w:r w:rsidR="00C72451">
              <w:rPr>
                <w:sz w:val="26"/>
                <w:szCs w:val="26"/>
                <w:lang w:val="uk-UA"/>
              </w:rPr>
              <w:t xml:space="preserve">. </w:t>
            </w: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4042B9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D0246" w:rsidP="00367D7D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9043A2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 xml:space="preserve">на 2021 р. </w:t>
            </w:r>
            <w:r w:rsidRPr="009043A2">
              <w:rPr>
                <w:sz w:val="26"/>
                <w:szCs w:val="26"/>
                <w:lang w:val="en-US"/>
              </w:rPr>
              <w:t>c</w:t>
            </w:r>
            <w:r w:rsidRPr="009043A2">
              <w:rPr>
                <w:sz w:val="26"/>
                <w:szCs w:val="26"/>
                <w:lang w:val="uk-UA"/>
              </w:rPr>
              <w:t xml:space="preserve">кладає </w:t>
            </w:r>
            <w:r w:rsidR="00C72451">
              <w:rPr>
                <w:sz w:val="26"/>
                <w:szCs w:val="26"/>
                <w:lang w:val="uk-UA"/>
              </w:rPr>
              <w:t xml:space="preserve">                    </w:t>
            </w:r>
            <w:r w:rsidR="00367D7D">
              <w:rPr>
                <w:sz w:val="26"/>
                <w:szCs w:val="26"/>
                <w:lang w:val="uk-UA"/>
              </w:rPr>
              <w:t>3 612 550</w:t>
            </w:r>
            <w:r w:rsidR="009043A2" w:rsidRPr="009043A2">
              <w:rPr>
                <w:sz w:val="26"/>
                <w:szCs w:val="26"/>
                <w:lang w:val="uk-UA"/>
              </w:rPr>
              <w:t>,00</w:t>
            </w:r>
            <w:r w:rsidRPr="009043A2">
              <w:rPr>
                <w:sz w:val="26"/>
                <w:szCs w:val="26"/>
                <w:lang w:val="uk-UA"/>
              </w:rPr>
              <w:t xml:space="preserve"> грн. </w:t>
            </w:r>
            <w:r w:rsidR="009043A2" w:rsidRPr="009043A2">
              <w:rPr>
                <w:sz w:val="26"/>
                <w:szCs w:val="26"/>
                <w:lang w:val="uk-UA"/>
              </w:rPr>
              <w:t xml:space="preserve">відповідно до рішення Сумської міської ради від 24.12.2020 року №62-МР «Про бюджет Сумської міської територіальної громади </w:t>
            </w:r>
            <w:r w:rsidR="009043A2" w:rsidRPr="009043A2">
              <w:rPr>
                <w:bCs/>
                <w:sz w:val="26"/>
                <w:szCs w:val="26"/>
                <w:lang w:val="uk-UA"/>
              </w:rPr>
              <w:t>на 2021 рік»</w:t>
            </w:r>
            <w:r w:rsidR="00C72451">
              <w:rPr>
                <w:bCs/>
                <w:sz w:val="26"/>
                <w:szCs w:val="26"/>
                <w:lang w:val="uk-UA"/>
              </w:rPr>
              <w:t>(зі змінами)</w:t>
            </w:r>
            <w:r w:rsidR="009043A2" w:rsidRPr="009043A2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9043A2" w:rsidRPr="009043A2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1216030</w:t>
            </w:r>
            <w:r w:rsidR="009043A2" w:rsidRPr="009043A2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F92DF9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2B25C3" w:rsidRPr="00A179C4" w:rsidRDefault="002B25C3" w:rsidP="00367D7D">
      <w:pPr>
        <w:rPr>
          <w:sz w:val="20"/>
          <w:szCs w:val="20"/>
          <w:lang w:val="uk-UA"/>
        </w:rPr>
      </w:pPr>
    </w:p>
    <w:sectPr w:rsidR="002B25C3" w:rsidRPr="00A179C4" w:rsidSect="00367D7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476" w:rsidRDefault="00014476" w:rsidP="006B39BE">
      <w:r>
        <w:separator/>
      </w:r>
    </w:p>
  </w:endnote>
  <w:endnote w:type="continuationSeparator" w:id="0">
    <w:p w:rsidR="00014476" w:rsidRDefault="0001447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476" w:rsidRDefault="00014476" w:rsidP="006B39BE">
      <w:r>
        <w:separator/>
      </w:r>
    </w:p>
  </w:footnote>
  <w:footnote w:type="continuationSeparator" w:id="0">
    <w:p w:rsidR="00014476" w:rsidRDefault="0001447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4476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67D7D"/>
    <w:rsid w:val="003D1DF2"/>
    <w:rsid w:val="003E690E"/>
    <w:rsid w:val="004042B9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828D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32EE0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D5D2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72451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B6394-EA52-479A-A2F9-4BC2C38C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1</TotalTime>
  <Pages>1</Pages>
  <Words>296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Даренська Марина Олександрівна</cp:lastModifiedBy>
  <cp:revision>2</cp:revision>
  <cp:lastPrinted>2021-11-01T11:14:00Z</cp:lastPrinted>
  <dcterms:created xsi:type="dcterms:W3CDTF">2021-12-03T12:46:00Z</dcterms:created>
  <dcterms:modified xsi:type="dcterms:W3CDTF">2021-12-03T12:46:00Z</dcterms:modified>
</cp:coreProperties>
</file>