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CD2B81" w:rsidP="00D72BEB">
            <w:pPr>
              <w:rPr>
                <w:lang w:val="uk-UA"/>
              </w:rPr>
            </w:pPr>
            <w:r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655C1">
              <w:rPr>
                <w:sz w:val="28"/>
                <w:szCs w:val="28"/>
              </w:rPr>
              <w:t>м. Суми 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3990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033990">
              <w:rPr>
                <w:sz w:val="28"/>
                <w:szCs w:val="28"/>
              </w:rPr>
              <w:t xml:space="preserve"> </w:t>
            </w:r>
            <w:r w:rsidR="00CD2B81"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 w:rsidR="00CD2B81">
              <w:rPr>
                <w:sz w:val="28"/>
                <w:szCs w:val="28"/>
              </w:rPr>
              <w:t xml:space="preserve">                     </w:t>
            </w:r>
            <w:r w:rsidR="00CD2B81" w:rsidRPr="004655C1">
              <w:rPr>
                <w:sz w:val="28"/>
                <w:szCs w:val="28"/>
              </w:rPr>
              <w:t>м. Суми (коригування)</w:t>
            </w:r>
            <w:r w:rsidR="00CD2B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визначені</w:t>
            </w:r>
            <w:r w:rsidRPr="00033990">
              <w:rPr>
                <w:sz w:val="28"/>
                <w:szCs w:val="28"/>
              </w:rPr>
              <w:t xml:space="preserve"> на підставі </w:t>
            </w:r>
            <w:r w:rsidRPr="00033990">
              <w:rPr>
                <w:sz w:val="28"/>
                <w:szCs w:val="28"/>
                <w:shd w:val="clear" w:color="auto" w:fill="FFFFFF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033990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72BEB" w:rsidRPr="001A14B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pStyle w:val="af4"/>
              <w:jc w:val="left"/>
              <w:rPr>
                <w:sz w:val="28"/>
                <w:szCs w:val="28"/>
              </w:rPr>
            </w:pPr>
            <w:r w:rsidRPr="00CD2B81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 яка складена відповідно до ДСТУ Б Д.1.1-1:2013 «Правила визначення вартості будівництва»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 та отриманого експертного звіту щодо розгляду кошторисної частини проектної документації від 30.10.2019р. №19-0593-19/К</w:t>
            </w:r>
            <w:r w:rsidRPr="00CD2B8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D2B8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81" w:rsidRPr="00CD2B81" w:rsidRDefault="00CD2B81" w:rsidP="00CD2B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D2B81">
              <w:rPr>
                <w:i/>
                <w:sz w:val="28"/>
                <w:szCs w:val="28"/>
                <w:shd w:val="clear" w:color="auto" w:fill="FFFFFF"/>
              </w:rPr>
              <w:t>Очікувана вартість предмету закупівлі:</w:t>
            </w:r>
            <w:r w:rsidRPr="00CD2B8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6 178 998,00 грн. </w:t>
            </w:r>
          </w:p>
          <w:p w:rsidR="00236EE5" w:rsidRPr="00CD2B81" w:rsidRDefault="00CD2B81" w:rsidP="00CD2B81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D2B81">
              <w:rPr>
                <w:i/>
                <w:sz w:val="28"/>
                <w:szCs w:val="28"/>
                <w:lang w:val="uk-UA"/>
              </w:rPr>
              <w:t>Розмір бюджетного призначення</w:t>
            </w:r>
            <w:r w:rsidRPr="00CD2B8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2B81">
              <w:rPr>
                <w:sz w:val="28"/>
                <w:szCs w:val="28"/>
                <w:lang w:val="uk-UA"/>
              </w:rPr>
              <w:t xml:space="preserve">на 2021 р. складає 738 800,00 грн. 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24.12.2020 № 62-МР «</w:t>
            </w:r>
            <w:hyperlink r:id="rId8" w:history="1">
              <w:r w:rsidRPr="00CD2B81">
                <w:rPr>
                  <w:sz w:val="28"/>
                  <w:szCs w:val="28"/>
                  <w:lang w:val="uk-UA"/>
                </w:rPr>
                <w:br/>
              </w:r>
              <w:r w:rsidRPr="00CD2B81">
                <w:rPr>
                  <w:rStyle w:val="af6"/>
                  <w:color w:val="auto"/>
                  <w:sz w:val="28"/>
                  <w:szCs w:val="28"/>
                  <w:lang w:val="uk-UA"/>
                </w:rPr>
                <w:t>Про бюджет Сумської міської територіальної громади на 2021 рік</w:t>
              </w:r>
            </w:hyperlink>
            <w:r w:rsidRPr="00CD2B81">
              <w:rPr>
                <w:sz w:val="28"/>
                <w:szCs w:val="28"/>
                <w:lang w:val="uk-UA"/>
              </w:rPr>
              <w:t>» (зі змінами)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D0246" w:rsidRPr="00CD2B81">
              <w:rPr>
                <w:sz w:val="28"/>
                <w:szCs w:val="28"/>
                <w:lang w:val="uk-UA"/>
              </w:rPr>
              <w:t>та розрахунку до кошторису по КПКВК №</w:t>
            </w:r>
            <w:r w:rsidRPr="00CD2B81">
              <w:rPr>
                <w:sz w:val="28"/>
                <w:szCs w:val="28"/>
                <w:lang w:val="uk-UA"/>
              </w:rPr>
              <w:t>1216030</w:t>
            </w:r>
            <w:r w:rsidR="00DD0246" w:rsidRPr="00CD2B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14BF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9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D2B81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20E6-6638-4AFE-B2DE-B2E984F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167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2021-07-23T06:28:00Z</cp:lastPrinted>
  <dcterms:created xsi:type="dcterms:W3CDTF">2021-07-23T06:29:00Z</dcterms:created>
  <dcterms:modified xsi:type="dcterms:W3CDTF">2021-07-23T06:29:00Z</dcterms:modified>
</cp:coreProperties>
</file>