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F4" w:rsidRPr="00F92D62" w:rsidRDefault="0098638B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F92D62">
        <w:rPr>
          <w:b/>
          <w:sz w:val="28"/>
          <w:szCs w:val="28"/>
          <w:shd w:val="clear" w:color="auto" w:fill="FFFFFF"/>
          <w:lang w:val="uk-UA"/>
        </w:rPr>
        <w:t>О</w:t>
      </w:r>
      <w:r w:rsidR="00130BA6" w:rsidRPr="00F92D62">
        <w:rPr>
          <w:b/>
          <w:sz w:val="28"/>
          <w:szCs w:val="28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0946F2" w:rsidRPr="00F92D62">
        <w:rPr>
          <w:b/>
          <w:sz w:val="28"/>
          <w:szCs w:val="28"/>
          <w:lang w:val="uk-UA"/>
        </w:rPr>
        <w:t xml:space="preserve">послуги з </w:t>
      </w:r>
      <w:r w:rsidR="00F77B98" w:rsidRPr="00F92D62">
        <w:rPr>
          <w:b/>
          <w:sz w:val="28"/>
          <w:szCs w:val="28"/>
          <w:lang w:val="uk-UA"/>
        </w:rPr>
        <w:t>утримання в належному стані об’єктів благоустрою</w:t>
      </w:r>
      <w:r w:rsidR="000946F2" w:rsidRPr="00F92D62">
        <w:rPr>
          <w:b/>
          <w:sz w:val="28"/>
          <w:szCs w:val="28"/>
          <w:lang w:val="uk-UA"/>
        </w:rPr>
        <w:t xml:space="preserve"> Сумської міської </w:t>
      </w:r>
      <w:r w:rsidR="00F77B98" w:rsidRPr="00F92D62">
        <w:rPr>
          <w:b/>
          <w:sz w:val="28"/>
          <w:szCs w:val="28"/>
          <w:lang w:val="uk-UA"/>
        </w:rPr>
        <w:t xml:space="preserve">об’єднаної </w:t>
      </w:r>
      <w:r w:rsidR="000946F2" w:rsidRPr="00F92D62">
        <w:rPr>
          <w:b/>
          <w:sz w:val="28"/>
          <w:szCs w:val="28"/>
          <w:lang w:val="uk-UA"/>
        </w:rPr>
        <w:t xml:space="preserve">територіальної громади </w:t>
      </w:r>
      <w:r w:rsidR="00F77B98" w:rsidRPr="00F92D62">
        <w:rPr>
          <w:b/>
          <w:sz w:val="28"/>
          <w:szCs w:val="28"/>
          <w:lang w:val="uk-UA"/>
        </w:rPr>
        <w:t xml:space="preserve">(утримання посадкових майданчиків на зупинках громадського транспорту) </w:t>
      </w:r>
      <w:r w:rsidR="00130BA6" w:rsidRPr="00F92D62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F77B98" w:rsidRPr="00F92D62">
        <w:rPr>
          <w:b/>
          <w:sz w:val="28"/>
          <w:szCs w:val="28"/>
          <w:lang w:val="uk-UA"/>
        </w:rPr>
        <w:t>90610000-6: Послуги з прибирання та підмітання вулиць</w:t>
      </w:r>
      <w:r w:rsidR="00130BA6" w:rsidRPr="00F92D62">
        <w:rPr>
          <w:b/>
          <w:sz w:val="28"/>
          <w:szCs w:val="28"/>
          <w:lang w:val="uk-UA"/>
        </w:rPr>
        <w:t>) за № UA-</w:t>
      </w:r>
      <w:r w:rsidR="000946F2" w:rsidRPr="00F92D62">
        <w:rPr>
          <w:b/>
          <w:sz w:val="28"/>
          <w:szCs w:val="28"/>
          <w:lang w:val="uk-UA"/>
        </w:rPr>
        <w:t>202</w:t>
      </w:r>
      <w:r w:rsidR="00F77B98" w:rsidRPr="00F92D62">
        <w:rPr>
          <w:b/>
          <w:sz w:val="28"/>
          <w:szCs w:val="28"/>
          <w:lang w:val="uk-UA"/>
        </w:rPr>
        <w:t>1</w:t>
      </w:r>
      <w:r w:rsidR="000946F2" w:rsidRPr="00F92D62">
        <w:rPr>
          <w:b/>
          <w:sz w:val="28"/>
          <w:szCs w:val="28"/>
          <w:lang w:val="uk-UA"/>
        </w:rPr>
        <w:t>-</w:t>
      </w:r>
      <w:r w:rsidR="00F77B98" w:rsidRPr="00F92D62">
        <w:rPr>
          <w:b/>
          <w:sz w:val="28"/>
          <w:szCs w:val="28"/>
          <w:lang w:val="uk-UA"/>
        </w:rPr>
        <w:t>01</w:t>
      </w:r>
      <w:r w:rsidRPr="00F92D62">
        <w:rPr>
          <w:b/>
          <w:sz w:val="28"/>
          <w:szCs w:val="28"/>
          <w:lang w:val="uk-UA"/>
        </w:rPr>
        <w:t>-</w:t>
      </w:r>
      <w:r w:rsidR="00F77B98" w:rsidRPr="00F92D62">
        <w:rPr>
          <w:b/>
          <w:sz w:val="28"/>
          <w:szCs w:val="28"/>
          <w:lang w:val="uk-UA"/>
        </w:rPr>
        <w:t>22</w:t>
      </w:r>
      <w:r w:rsidRPr="00F92D62">
        <w:rPr>
          <w:b/>
          <w:sz w:val="28"/>
          <w:szCs w:val="28"/>
          <w:lang w:val="uk-UA"/>
        </w:rPr>
        <w:t>-00</w:t>
      </w:r>
      <w:r w:rsidR="00F77B98" w:rsidRPr="00F92D62">
        <w:rPr>
          <w:b/>
          <w:sz w:val="28"/>
          <w:szCs w:val="28"/>
          <w:lang w:val="uk-UA"/>
        </w:rPr>
        <w:t>8559</w:t>
      </w:r>
      <w:r w:rsidRPr="00F92D62">
        <w:rPr>
          <w:b/>
          <w:sz w:val="28"/>
          <w:szCs w:val="28"/>
          <w:lang w:val="uk-UA"/>
        </w:rPr>
        <w:t>-b</w:t>
      </w:r>
      <w:r w:rsidR="00F14927" w:rsidRPr="00F92D62">
        <w:rPr>
          <w:b/>
          <w:sz w:val="28"/>
          <w:szCs w:val="28"/>
          <w:lang w:val="uk-UA"/>
        </w:rPr>
        <w:t>.</w:t>
      </w:r>
    </w:p>
    <w:p w:rsidR="000946F2" w:rsidRPr="00F92D62" w:rsidRDefault="000946F2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F14927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92D6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F14927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F92D62" w:rsidRPr="002D72F3" w:rsidRDefault="000946F2" w:rsidP="008F74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D62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предмета закупівлі визначена на підставі</w:t>
      </w:r>
      <w:r w:rsidR="0098638B"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попередніх розрахунків 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та обсягів на виконання </w:t>
      </w:r>
      <w:r w:rsidR="00F77B98"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послуг з </w:t>
      </w:r>
      <w:r w:rsidR="00F77B98"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в належному стані об’єктів благоустрою Сумської міської об’єднаної територіальної громади (утримання посадкових майданчиків на зупинках громадського транспорту) </w:t>
      </w:r>
      <w:r w:rsidR="0098638B"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та складає </w:t>
      </w:r>
      <w:r w:rsidR="00F77B98" w:rsidRPr="00F92D62">
        <w:rPr>
          <w:rFonts w:ascii="Times New Roman" w:hAnsi="Times New Roman" w:cs="Times New Roman"/>
          <w:sz w:val="28"/>
          <w:szCs w:val="28"/>
          <w:lang w:val="uk-UA"/>
        </w:rPr>
        <w:t>3 600 000,00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927" w:rsidRPr="00F92D62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BF64D2"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2D62"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Сумської міської ради від 24.12.2020 року №62-МР «Про бюджет Сумської міської територіальної громади </w:t>
      </w:r>
      <w:r w:rsidR="00F92D62"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0946F2" w:rsidRPr="00F92D62" w:rsidRDefault="000946F2" w:rsidP="008F744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F92D62">
        <w:rPr>
          <w:sz w:val="28"/>
          <w:szCs w:val="28"/>
          <w:lang w:val="uk-UA"/>
        </w:rPr>
        <w:t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</w:t>
      </w:r>
      <w:bookmarkStart w:id="0" w:name="_GoBack"/>
      <w:bookmarkEnd w:id="0"/>
      <w:r w:rsidRPr="00F92D62">
        <w:rPr>
          <w:sz w:val="28"/>
          <w:szCs w:val="28"/>
          <w:lang w:val="uk-UA"/>
        </w:rPr>
        <w:t xml:space="preserve">ків та постачальників відповідної продукції, спеціалізованих торгівельних майданчиках, в електронній системі </w:t>
      </w:r>
      <w:proofErr w:type="spellStart"/>
      <w:r w:rsidRPr="00F92D62">
        <w:rPr>
          <w:sz w:val="28"/>
          <w:szCs w:val="28"/>
          <w:lang w:val="uk-UA"/>
        </w:rPr>
        <w:t>закупівель</w:t>
      </w:r>
      <w:proofErr w:type="spellEnd"/>
      <w:r w:rsidRPr="00F92D62">
        <w:rPr>
          <w:sz w:val="28"/>
          <w:szCs w:val="28"/>
          <w:lang w:val="uk-UA"/>
        </w:rPr>
        <w:t xml:space="preserve"> "</w:t>
      </w:r>
      <w:proofErr w:type="spellStart"/>
      <w:r w:rsidRPr="00F92D62">
        <w:rPr>
          <w:sz w:val="28"/>
          <w:szCs w:val="28"/>
          <w:lang w:val="uk-UA"/>
        </w:rPr>
        <w:t>Prozorro</w:t>
      </w:r>
      <w:proofErr w:type="spellEnd"/>
      <w:r w:rsidRPr="00F92D62">
        <w:rPr>
          <w:sz w:val="28"/>
          <w:szCs w:val="28"/>
          <w:lang w:val="uk-UA"/>
        </w:rPr>
        <w:t xml:space="preserve">". </w:t>
      </w:r>
    </w:p>
    <w:p w:rsidR="00BF64D2" w:rsidRPr="00F92D62" w:rsidRDefault="00BF64D2" w:rsidP="00F92D6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D62">
        <w:rPr>
          <w:rFonts w:ascii="Times New Roman" w:hAnsi="Times New Roman" w:cs="Times New Roman"/>
          <w:sz w:val="28"/>
          <w:szCs w:val="28"/>
          <w:lang w:val="uk-UA"/>
        </w:rPr>
        <w:t>Потреба в послузі з утримання в належному стані об’єктів благоустрою Сумської міської об’єднаної територіальної громади (утримання посадкових майданчиків на зупинках громадського транспорту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(кількісні та якісні показники) визначалася на підставі аналізу фактичної потреби для забезпечення діяльності Сумської міської територіальної громади у минулих періодах та з урахуванням запланованих поточних завдань замовника на 2021 рік. </w:t>
      </w:r>
    </w:p>
    <w:p w:rsidR="00BF64D2" w:rsidRPr="00F92D62" w:rsidRDefault="00BF64D2" w:rsidP="00F92D6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92D6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F92D6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92D6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92D62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92D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927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98638B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92D6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14927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0946F2" w:rsidRPr="00F92D62" w:rsidRDefault="000946F2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F92D62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F92D62" w:rsidRPr="00F92D62" w:rsidRDefault="00F92D62" w:rsidP="00F92D62">
      <w:pPr>
        <w:widowControl w:val="0"/>
        <w:autoSpaceDE w:val="0"/>
        <w:autoSpaceDN w:val="0"/>
        <w:adjustRightInd w:val="0"/>
        <w:spacing w:line="240" w:lineRule="auto"/>
        <w:ind w:firstLine="450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F92D62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Надання послуг здійснюється відповідно до вимог:</w:t>
      </w:r>
    </w:p>
    <w:p w:rsidR="00F92D62" w:rsidRPr="00F92D62" w:rsidRDefault="00F92D62" w:rsidP="00F92D62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bCs/>
          <w:kern w:val="36"/>
          <w:sz w:val="28"/>
          <w:szCs w:val="28"/>
          <w:lang w:val="uk-UA"/>
        </w:rPr>
      </w:pPr>
      <w:r w:rsidRPr="00F92D62">
        <w:rPr>
          <w:bCs/>
          <w:kern w:val="36"/>
          <w:sz w:val="28"/>
          <w:szCs w:val="28"/>
          <w:lang w:val="uk-UA"/>
        </w:rPr>
        <w:t>Закону України «Про благоустрій населених пунктів»;</w:t>
      </w:r>
    </w:p>
    <w:p w:rsidR="00F92D62" w:rsidRPr="00F92D62" w:rsidRDefault="00F92D62" w:rsidP="00F92D62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bCs/>
          <w:kern w:val="36"/>
          <w:sz w:val="28"/>
          <w:szCs w:val="28"/>
          <w:lang w:val="uk-UA"/>
        </w:rPr>
      </w:pPr>
      <w:r w:rsidRPr="00F92D62">
        <w:rPr>
          <w:bCs/>
          <w:kern w:val="36"/>
          <w:sz w:val="28"/>
          <w:szCs w:val="28"/>
          <w:lang w:val="uk-UA"/>
        </w:rPr>
        <w:t>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</w:r>
    </w:p>
    <w:p w:rsidR="00F92D62" w:rsidRPr="00F92D62" w:rsidRDefault="00F92D62" w:rsidP="00F92D62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bCs/>
          <w:kern w:val="36"/>
          <w:sz w:val="28"/>
          <w:szCs w:val="28"/>
          <w:lang w:val="uk-UA"/>
        </w:rPr>
      </w:pPr>
      <w:r w:rsidRPr="00F92D62">
        <w:rPr>
          <w:bCs/>
          <w:kern w:val="36"/>
          <w:sz w:val="28"/>
          <w:szCs w:val="28"/>
          <w:lang w:val="uk-UA"/>
        </w:rPr>
        <w:t>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</w:r>
    </w:p>
    <w:p w:rsidR="00F92D62" w:rsidRPr="00F92D62" w:rsidRDefault="00F92D62" w:rsidP="00F92D62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bCs/>
          <w:kern w:val="36"/>
          <w:sz w:val="28"/>
          <w:szCs w:val="28"/>
          <w:lang w:val="uk-UA"/>
        </w:rPr>
      </w:pPr>
      <w:r w:rsidRPr="00F92D62">
        <w:rPr>
          <w:bCs/>
          <w:kern w:val="36"/>
          <w:sz w:val="28"/>
          <w:szCs w:val="28"/>
          <w:lang w:val="uk-UA"/>
        </w:rPr>
        <w:t>Державних санітарних норм та правив утримання територій населених місць, затверджених наказом Міністерства охорони здоров’я України 17.03.2011 № 145;</w:t>
      </w:r>
    </w:p>
    <w:p w:rsidR="000946F2" w:rsidRPr="00F92D62" w:rsidRDefault="00F92D62" w:rsidP="00F92D62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bCs/>
          <w:kern w:val="36"/>
          <w:sz w:val="28"/>
          <w:szCs w:val="28"/>
          <w:lang w:val="uk-UA"/>
        </w:rPr>
      </w:pPr>
      <w:r w:rsidRPr="00F92D62">
        <w:rPr>
          <w:bCs/>
          <w:kern w:val="36"/>
          <w:sz w:val="28"/>
          <w:szCs w:val="28"/>
          <w:lang w:val="uk-UA"/>
        </w:rPr>
        <w:t>інших діючих нормативних документів.</w:t>
      </w:r>
    </w:p>
    <w:sectPr w:rsidR="000946F2" w:rsidRPr="00F92D62" w:rsidSect="00F92D6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CB797F"/>
    <w:multiLevelType w:val="hybridMultilevel"/>
    <w:tmpl w:val="BE3ECEC4"/>
    <w:lvl w:ilvl="0" w:tplc="AC6C3372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3CC3563"/>
    <w:multiLevelType w:val="hybridMultilevel"/>
    <w:tmpl w:val="CBE46002"/>
    <w:lvl w:ilvl="0" w:tplc="AC6C3372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74309EA"/>
    <w:multiLevelType w:val="hybridMultilevel"/>
    <w:tmpl w:val="066EE56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F7B3328"/>
    <w:multiLevelType w:val="hybridMultilevel"/>
    <w:tmpl w:val="2C508600"/>
    <w:lvl w:ilvl="0" w:tplc="AC6C337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8582A"/>
    <w:rsid w:val="00893C88"/>
    <w:rsid w:val="008D2AF9"/>
    <w:rsid w:val="008F7440"/>
    <w:rsid w:val="00933C97"/>
    <w:rsid w:val="009465E0"/>
    <w:rsid w:val="0098638B"/>
    <w:rsid w:val="00A44EB7"/>
    <w:rsid w:val="00A60A92"/>
    <w:rsid w:val="00AF0A63"/>
    <w:rsid w:val="00B02D0C"/>
    <w:rsid w:val="00B349F9"/>
    <w:rsid w:val="00B50FF4"/>
    <w:rsid w:val="00BF64D2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77B98"/>
    <w:rsid w:val="00F92D62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5AE9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6</cp:revision>
  <cp:lastPrinted>2021-01-15T08:28:00Z</cp:lastPrinted>
  <dcterms:created xsi:type="dcterms:W3CDTF">2021-01-15T09:44:00Z</dcterms:created>
  <dcterms:modified xsi:type="dcterms:W3CDTF">2021-01-25T07:18:00Z</dcterms:modified>
</cp:coreProperties>
</file>