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"/>
        <w:gridCol w:w="2651"/>
        <w:gridCol w:w="6651"/>
      </w:tblGrid>
      <w:tr w:rsidR="00D72BEB" w:rsidRPr="009043A2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A45FE4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A45FE4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A45FE4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A45FE4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9043A2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A45FE4" w:rsidRDefault="00D72BEB">
            <w:pPr>
              <w:rPr>
                <w:sz w:val="26"/>
                <w:szCs w:val="26"/>
                <w:highlight w:val="yellow"/>
                <w:lang w:val="uk-UA"/>
              </w:rPr>
            </w:pPr>
            <w:r w:rsidRPr="00A45FE4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A45FE4" w:rsidRDefault="00DC6AEE" w:rsidP="00F71749">
            <w:pPr>
              <w:rPr>
                <w:sz w:val="26"/>
                <w:szCs w:val="26"/>
                <w:lang w:val="uk-UA"/>
              </w:rPr>
            </w:pPr>
            <w:r w:rsidRPr="00A45FE4">
              <w:rPr>
                <w:sz w:val="26"/>
                <w:szCs w:val="26"/>
              </w:rPr>
              <w:t xml:space="preserve">Надання послуг по </w:t>
            </w:r>
            <w:r w:rsidR="00E45111" w:rsidRPr="00A45FE4">
              <w:rPr>
                <w:sz w:val="26"/>
                <w:szCs w:val="26"/>
              </w:rPr>
              <w:t>поточному ремонту об’єкту благоустрою - дитячого майданчик</w:t>
            </w:r>
            <w:r w:rsidR="00A45FE4" w:rsidRPr="00A45FE4">
              <w:rPr>
                <w:sz w:val="26"/>
                <w:szCs w:val="26"/>
                <w:lang w:val="uk-UA"/>
              </w:rPr>
              <w:t>а</w:t>
            </w:r>
            <w:r w:rsidR="00E45111" w:rsidRPr="00A45FE4">
              <w:rPr>
                <w:sz w:val="26"/>
                <w:szCs w:val="26"/>
              </w:rPr>
              <w:t xml:space="preserve"> з улаштуванням додаткових елементів за адресою: </w:t>
            </w:r>
            <w:r w:rsidR="009A22D6" w:rsidRPr="00A45FE4">
              <w:rPr>
                <w:sz w:val="26"/>
                <w:szCs w:val="26"/>
              </w:rPr>
              <w:t xml:space="preserve">м. Суми, вул. </w:t>
            </w:r>
            <w:r w:rsidR="00F71749">
              <w:rPr>
                <w:sz w:val="26"/>
                <w:szCs w:val="26"/>
                <w:lang w:val="uk-UA"/>
              </w:rPr>
              <w:t>Лебединська, буд. 10-12</w:t>
            </w:r>
          </w:p>
        </w:tc>
      </w:tr>
      <w:tr w:rsidR="00D72BEB" w:rsidRPr="00F71749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53" w:rsidRPr="002A1953" w:rsidRDefault="002A1953" w:rsidP="002A1953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sz w:val="26"/>
                <w:szCs w:val="26"/>
                <w:lang w:val="uk-UA"/>
              </w:rPr>
            </w:pPr>
            <w:r w:rsidRPr="002A1953">
              <w:rPr>
                <w:sz w:val="26"/>
                <w:szCs w:val="26"/>
                <w:lang w:val="uk-UA"/>
              </w:rPr>
              <w:t>Послуги повинні надаватися якісно, своєчасно, в повному обсязі.</w:t>
            </w:r>
          </w:p>
          <w:p w:rsidR="002A1953" w:rsidRPr="002A1953" w:rsidRDefault="002A1953" w:rsidP="002A1953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sz w:val="26"/>
                <w:szCs w:val="26"/>
                <w:lang w:val="uk-UA"/>
              </w:rPr>
            </w:pPr>
            <w:r w:rsidRPr="002A1953">
              <w:rPr>
                <w:sz w:val="26"/>
                <w:szCs w:val="26"/>
                <w:lang w:val="uk-UA"/>
              </w:rPr>
              <w:t>Учасник повинен використовувати обладнання, матеріали, які не спричиняють шкоди довкіллю і забезпечити унеможливлення забруднення ґрунтів паливно-мастильними матеріалами (які використовуються в процесі експлуатації машин та механізмів при наданні послуг).</w:t>
            </w:r>
          </w:p>
          <w:p w:rsidR="002A1953" w:rsidRPr="002A1953" w:rsidRDefault="002A1953" w:rsidP="002A1953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sz w:val="26"/>
                <w:szCs w:val="26"/>
                <w:lang w:val="uk-UA"/>
              </w:rPr>
            </w:pPr>
            <w:r w:rsidRPr="002A1953">
              <w:rPr>
                <w:sz w:val="26"/>
                <w:szCs w:val="26"/>
                <w:lang w:val="uk-UA"/>
              </w:rPr>
              <w:t>Ігрове обладнання дитячого майданчика та їх розташування повинно відповідати вимогам безпеки та діючим нормативно-правовим актам.</w:t>
            </w:r>
          </w:p>
          <w:p w:rsidR="002A1953" w:rsidRPr="002A1953" w:rsidRDefault="002A1953" w:rsidP="002A1953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sz w:val="26"/>
                <w:szCs w:val="26"/>
                <w:lang w:val="uk-UA"/>
              </w:rPr>
            </w:pPr>
            <w:r w:rsidRPr="002A1953">
              <w:rPr>
                <w:sz w:val="26"/>
                <w:szCs w:val="26"/>
                <w:lang w:val="uk-UA"/>
              </w:rPr>
              <w:t xml:space="preserve">Технічні характеристики обладнання не повинні суперечити вимогам Замовника. Для підтвердження відповідності запропонованого обладнання Учасник має надати в пропозиції на кожний запропонований елемент: паспорт, перелік комплектації елементу, схему збірки, спосіб монтажу та встановлення, розмітку фундаментів для бетонування, необхідні зони безпеки та гарантійний талон. </w:t>
            </w:r>
          </w:p>
          <w:p w:rsidR="002A1953" w:rsidRPr="002A1953" w:rsidRDefault="002A1953" w:rsidP="002A1953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sz w:val="26"/>
                <w:szCs w:val="26"/>
                <w:lang w:val="uk-UA"/>
              </w:rPr>
            </w:pPr>
            <w:r w:rsidRPr="002A1953">
              <w:rPr>
                <w:sz w:val="26"/>
                <w:szCs w:val="26"/>
                <w:lang w:val="uk-UA"/>
              </w:rPr>
              <w:t>Оскільки предмет закупівлі буде використовуватись на дитячих майданчиках, на підтвердження відповідності технічній специфікації та іншим вимогам щодо предмета закупівлі, Учасники повинні надати в складі тендерної пропозиції оригінал/копію діючого Сертифікату ISO на виробництво дитячого ігрового обладнання та діючий висновок державної санітарно-епідеміологічної експертизи з додатками про відповідність обладнання дитячого майданчику медичним показникам безпеки та можливість його використання в заявленій сфері, технічні умови, Сертифікат відповідності обладнання нормам безпеки ДСТУ EN 1176-1:2018, що підтверджує безпеку та якість обладнання дитячого майданчику.</w:t>
            </w:r>
          </w:p>
          <w:p w:rsidR="009043A2" w:rsidRPr="009043A2" w:rsidRDefault="002A1953" w:rsidP="002A1953">
            <w:pPr>
              <w:widowControl w:val="0"/>
              <w:suppressAutoHyphens/>
              <w:ind w:firstLine="426"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 w:rsidRPr="002A1953">
              <w:rPr>
                <w:sz w:val="26"/>
                <w:szCs w:val="26"/>
                <w:lang w:val="uk-UA"/>
              </w:rPr>
              <w:t>Обладнання повинне відповідати вимогам Правил будови і безпечної експлуатації атракціонної техніки, затвердженого наказом Міністерства України з питань надзвичайних ситуацій та у справах захисту населення від наслідків Чорнобильської катастрофи № 110 від 01.03.2006 р.</w:t>
            </w:r>
          </w:p>
        </w:tc>
      </w:tr>
      <w:tr w:rsidR="00D72BEB" w:rsidRPr="00F71749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36EE5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9043A2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A2" w:rsidRPr="009043A2" w:rsidRDefault="009043A2" w:rsidP="000E7B26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2A1953" w:rsidRPr="00DC6AEE">
              <w:rPr>
                <w:sz w:val="26"/>
                <w:szCs w:val="26"/>
                <w:lang w:val="uk-UA"/>
              </w:rPr>
              <w:t xml:space="preserve">по </w:t>
            </w:r>
            <w:r w:rsidR="00E45111" w:rsidRPr="00E45111">
              <w:rPr>
                <w:sz w:val="26"/>
                <w:szCs w:val="26"/>
                <w:lang w:val="uk-UA"/>
              </w:rPr>
              <w:t>поточному ремонту об’єкту б</w:t>
            </w:r>
            <w:r w:rsidR="00F71749">
              <w:rPr>
                <w:sz w:val="26"/>
                <w:szCs w:val="26"/>
                <w:lang w:val="uk-UA"/>
              </w:rPr>
              <w:t>лагоустрою - дитячого майданчика</w:t>
            </w:r>
            <w:bookmarkStart w:id="0" w:name="_GoBack"/>
            <w:bookmarkEnd w:id="0"/>
            <w:r w:rsidR="00E45111" w:rsidRPr="00E45111">
              <w:rPr>
                <w:sz w:val="26"/>
                <w:szCs w:val="26"/>
                <w:lang w:val="uk-UA"/>
              </w:rPr>
              <w:t xml:space="preserve"> з улаштуванням додаткових елементів за адресою: </w:t>
            </w:r>
            <w:r w:rsidR="009A22D6" w:rsidRPr="009A22D6">
              <w:rPr>
                <w:sz w:val="26"/>
                <w:szCs w:val="26"/>
                <w:lang w:val="uk-UA"/>
              </w:rPr>
              <w:t xml:space="preserve">м. Суми, вул. </w:t>
            </w:r>
            <w:r w:rsidR="00A45FE4">
              <w:rPr>
                <w:sz w:val="26"/>
                <w:szCs w:val="26"/>
                <w:lang w:val="uk-UA"/>
              </w:rPr>
              <w:t>Ле</w:t>
            </w:r>
            <w:r w:rsidR="00F71749">
              <w:rPr>
                <w:sz w:val="26"/>
                <w:szCs w:val="26"/>
                <w:lang w:val="uk-UA"/>
              </w:rPr>
              <w:t>бединська, буд. 10-12</w:t>
            </w:r>
            <w:r w:rsidR="002A1178">
              <w:rPr>
                <w:sz w:val="26"/>
                <w:szCs w:val="26"/>
                <w:lang w:val="uk-UA"/>
              </w:rPr>
              <w:t>.</w:t>
            </w:r>
            <w:r w:rsidRPr="00AA71E7">
              <w:rPr>
                <w:sz w:val="26"/>
                <w:szCs w:val="26"/>
                <w:lang w:val="uk-UA"/>
              </w:rPr>
              <w:t xml:space="preserve"> Очікувана вартість</w:t>
            </w:r>
            <w:r w:rsidRPr="009043A2">
              <w:rPr>
                <w:sz w:val="26"/>
                <w:szCs w:val="26"/>
                <w:lang w:val="uk-UA"/>
              </w:rPr>
              <w:t xml:space="preserve">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D72BEB" w:rsidRPr="009043A2" w:rsidRDefault="009043A2" w:rsidP="000E7B26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F71749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236EE5" w:rsidP="0025738F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236EE5" w:rsidP="00236EE5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2A1953" w:rsidP="00F71749">
            <w:pPr>
              <w:pStyle w:val="af3"/>
              <w:spacing w:before="0" w:beforeAutospacing="0" w:after="150" w:afterAutospacing="0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2A1953">
              <w:rPr>
                <w:sz w:val="26"/>
                <w:szCs w:val="26"/>
                <w:lang w:val="uk-UA"/>
              </w:rPr>
              <w:t xml:space="preserve">Розмір бюджетного призначення, відповідно до рішення Сумської міської ради від 24.12.2020 року №62-МР «Про бюджет Сумської міської територіальної громади на 2021 рік» (зі змінами, рішення сесії Сумської міської ради від </w:t>
            </w:r>
            <w:r w:rsidR="00A45FE4">
              <w:rPr>
                <w:sz w:val="26"/>
                <w:szCs w:val="26"/>
                <w:lang w:val="uk-UA"/>
              </w:rPr>
              <w:t>23</w:t>
            </w:r>
            <w:r w:rsidR="002A1178">
              <w:rPr>
                <w:sz w:val="26"/>
                <w:szCs w:val="26"/>
                <w:lang w:val="uk-UA"/>
              </w:rPr>
              <w:t>.0</w:t>
            </w:r>
            <w:r w:rsidR="00A45FE4">
              <w:rPr>
                <w:sz w:val="26"/>
                <w:szCs w:val="26"/>
                <w:lang w:val="uk-UA"/>
              </w:rPr>
              <w:t>7</w:t>
            </w:r>
            <w:r w:rsidR="002A1178">
              <w:rPr>
                <w:sz w:val="26"/>
                <w:szCs w:val="26"/>
                <w:lang w:val="uk-UA"/>
              </w:rPr>
              <w:t>.2021р. №1</w:t>
            </w:r>
            <w:r w:rsidR="00A45FE4">
              <w:rPr>
                <w:sz w:val="26"/>
                <w:szCs w:val="26"/>
                <w:lang w:val="uk-UA"/>
              </w:rPr>
              <w:t>543-МР) складає 2</w:t>
            </w:r>
            <w:r w:rsidR="00F71749">
              <w:rPr>
                <w:sz w:val="26"/>
                <w:szCs w:val="26"/>
                <w:lang w:val="uk-UA"/>
              </w:rPr>
              <w:t xml:space="preserve">00 </w:t>
            </w:r>
            <w:r w:rsidRPr="002A1953">
              <w:rPr>
                <w:sz w:val="26"/>
                <w:szCs w:val="26"/>
                <w:lang w:val="uk-UA"/>
              </w:rPr>
              <w:t>0</w:t>
            </w:r>
            <w:r w:rsidR="00A45FE4">
              <w:rPr>
                <w:sz w:val="26"/>
                <w:szCs w:val="26"/>
                <w:lang w:val="uk-UA"/>
              </w:rPr>
              <w:t>00,</w:t>
            </w:r>
            <w:r w:rsidR="00F71749">
              <w:rPr>
                <w:sz w:val="26"/>
                <w:szCs w:val="26"/>
                <w:lang w:val="uk-UA"/>
              </w:rPr>
              <w:t>00</w:t>
            </w:r>
            <w:r w:rsidRPr="002A1953">
              <w:rPr>
                <w:sz w:val="26"/>
                <w:szCs w:val="26"/>
                <w:lang w:val="uk-UA"/>
              </w:rPr>
              <w:t xml:space="preserve"> грн. </w:t>
            </w:r>
            <w:r w:rsidR="009043A2" w:rsidRPr="009043A2">
              <w:rPr>
                <w:sz w:val="26"/>
                <w:szCs w:val="26"/>
                <w:lang w:val="uk-UA"/>
              </w:rPr>
              <w:t>та розрахунку до кошторису по КПКВК №</w:t>
            </w:r>
            <w:r w:rsidR="009043A2">
              <w:rPr>
                <w:sz w:val="26"/>
                <w:szCs w:val="26"/>
                <w:lang w:val="uk-UA"/>
              </w:rPr>
              <w:t>1216030</w:t>
            </w:r>
            <w:r w:rsidR="002A1178"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F9" w:rsidRDefault="008446F9" w:rsidP="006B39BE">
      <w:r>
        <w:separator/>
      </w:r>
    </w:p>
  </w:endnote>
  <w:endnote w:type="continuationSeparator" w:id="0">
    <w:p w:rsidR="008446F9" w:rsidRDefault="008446F9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F9" w:rsidRDefault="008446F9" w:rsidP="006B39BE">
      <w:r>
        <w:separator/>
      </w:r>
    </w:p>
  </w:footnote>
  <w:footnote w:type="continuationSeparator" w:id="0">
    <w:p w:rsidR="008446F9" w:rsidRDefault="008446F9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7E8"/>
    <w:rsid w:val="000C457E"/>
    <w:rsid w:val="000E7B26"/>
    <w:rsid w:val="000F3A4C"/>
    <w:rsid w:val="0012168C"/>
    <w:rsid w:val="0012405D"/>
    <w:rsid w:val="001278B2"/>
    <w:rsid w:val="00197FCE"/>
    <w:rsid w:val="001A6B82"/>
    <w:rsid w:val="001B0B06"/>
    <w:rsid w:val="001E7A27"/>
    <w:rsid w:val="002356ED"/>
    <w:rsid w:val="00236EE5"/>
    <w:rsid w:val="0024616D"/>
    <w:rsid w:val="0026204B"/>
    <w:rsid w:val="002640C0"/>
    <w:rsid w:val="00265722"/>
    <w:rsid w:val="0028057E"/>
    <w:rsid w:val="002A1178"/>
    <w:rsid w:val="002A1953"/>
    <w:rsid w:val="002B25C3"/>
    <w:rsid w:val="002E0E4C"/>
    <w:rsid w:val="002F538E"/>
    <w:rsid w:val="002F6342"/>
    <w:rsid w:val="003145FB"/>
    <w:rsid w:val="003323C1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4C94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446F9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043A2"/>
    <w:rsid w:val="009112A9"/>
    <w:rsid w:val="00915640"/>
    <w:rsid w:val="0094100C"/>
    <w:rsid w:val="0096548F"/>
    <w:rsid w:val="00986575"/>
    <w:rsid w:val="009901C1"/>
    <w:rsid w:val="009A0172"/>
    <w:rsid w:val="009A22D6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45FE4"/>
    <w:rsid w:val="00A5451E"/>
    <w:rsid w:val="00A605FD"/>
    <w:rsid w:val="00A6105F"/>
    <w:rsid w:val="00A70792"/>
    <w:rsid w:val="00A96035"/>
    <w:rsid w:val="00AA71E7"/>
    <w:rsid w:val="00AD0314"/>
    <w:rsid w:val="00AF130B"/>
    <w:rsid w:val="00B14192"/>
    <w:rsid w:val="00B16EFE"/>
    <w:rsid w:val="00B33BB9"/>
    <w:rsid w:val="00B67636"/>
    <w:rsid w:val="00BB1A62"/>
    <w:rsid w:val="00BB6FD7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72BEB"/>
    <w:rsid w:val="00D75890"/>
    <w:rsid w:val="00D75CA9"/>
    <w:rsid w:val="00DC147D"/>
    <w:rsid w:val="00DC58D5"/>
    <w:rsid w:val="00DC6AEE"/>
    <w:rsid w:val="00DD0246"/>
    <w:rsid w:val="00DD12FB"/>
    <w:rsid w:val="00DE1DFA"/>
    <w:rsid w:val="00DE42C6"/>
    <w:rsid w:val="00E15561"/>
    <w:rsid w:val="00E45111"/>
    <w:rsid w:val="00E474B2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71749"/>
    <w:rsid w:val="00F92DF9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3ADBF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04BD-4ED8-4E25-BDFF-644AE073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62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Гримайло Олександр Миколайович</cp:lastModifiedBy>
  <cp:revision>14</cp:revision>
  <cp:lastPrinted>2021-09-23T07:15:00Z</cp:lastPrinted>
  <dcterms:created xsi:type="dcterms:W3CDTF">2021-06-25T05:40:00Z</dcterms:created>
  <dcterms:modified xsi:type="dcterms:W3CDTF">2021-09-23T07:24:00Z</dcterms:modified>
</cp:coreProperties>
</file>